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青海省西宁市城中区</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南滩街道履行职责事项清单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b w:val="0"/>
          <w:bCs/>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sdt>
          <w:sdtPr>
            <w:rPr>
              <w:rFonts w:ascii="Arial" w:hAnsi="Arial" w:eastAsia="Arial" w:cs="Arial"/>
              <w:b w:val="0"/>
              <w:bCs/>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
                <w:jc w:val="center"/>
                <w:rPr>
                  <w:rFonts w:ascii="Times New Roman" w:hAnsi="Times New Roman" w:eastAsia="方正公文小标宋" w:cs="Times New Roman"/>
                  <w:b w:val="0"/>
                  <w:bCs/>
                  <w:color w:val="auto"/>
                  <w:sz w:val="44"/>
                  <w:szCs w:val="44"/>
                  <w:lang w:val="zh-CN"/>
                </w:rPr>
              </w:pPr>
              <w:r>
                <w:rPr>
                  <w:rFonts w:hint="eastAsia" w:ascii="Times New Roman" w:hAnsi="Times New Roman" w:eastAsia="方正公文小标宋" w:cs="Times New Roman"/>
                  <w:b w:val="0"/>
                  <w:bCs/>
                  <w:color w:val="auto"/>
                  <w:sz w:val="44"/>
                  <w:szCs w:val="44"/>
                  <w:lang w:val="zh-CN"/>
                </w:rPr>
                <w:t>目  录</w:t>
              </w:r>
            </w:p>
            <w:p>
              <w:pPr>
                <w:pStyle w:val="8"/>
                <w:numPr>
                  <w:ilvl w:val="0"/>
                  <w:numId w:val="0"/>
                </w:numPr>
                <w:tabs>
                  <w:tab w:val="right" w:leader="dot" w:pos="14001"/>
                </w:tabs>
                <w:ind w:leftChars="0"/>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_Toc8648 </w:instrText>
              </w:r>
              <w: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_Toc8648 \h </w:instrText>
              </w:r>
              <w:r>
                <w:fldChar w:fldCharType="separate"/>
              </w:r>
              <w:r>
                <w:t>1</w:t>
              </w:r>
              <w:r>
                <w:fldChar w:fldCharType="end"/>
              </w:r>
              <w:r>
                <w:fldChar w:fldCharType="end"/>
              </w:r>
            </w:p>
            <w:p>
              <w:pPr>
                <w:pStyle w:val="8"/>
                <w:numPr>
                  <w:ilvl w:val="0"/>
                  <w:numId w:val="0"/>
                </w:numPr>
                <w:tabs>
                  <w:tab w:val="right" w:leader="dot" w:pos="14001"/>
                </w:tabs>
                <w:ind w:leftChars="0"/>
              </w:pPr>
              <w:r>
                <w:rPr>
                  <w:rFonts w:hint="eastAsia"/>
                  <w:bCs/>
                  <w:lang w:val="en-US" w:eastAsia="zh-CN"/>
                </w:rPr>
                <w:t>2.</w:t>
              </w:r>
              <w:r>
                <w:rPr>
                  <w:bCs/>
                  <w:lang w:val="zh-CN"/>
                </w:rPr>
                <w:fldChar w:fldCharType="begin"/>
              </w:r>
              <w:r>
                <w:rPr>
                  <w:bCs/>
                  <w:lang w:val="zh-CN"/>
                </w:rPr>
                <w:instrText xml:space="preserve"> HYPERLINK \l _Toc23910 </w:instrText>
              </w:r>
              <w:r>
                <w:rPr>
                  <w:bCs/>
                  <w:lang w:val="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rPr>
                  <w:rFonts w:hint="eastAsia"/>
                  <w:lang w:val="en-US" w:eastAsia="zh-CN"/>
                </w:rPr>
                <w:t>8</w:t>
              </w:r>
              <w:r>
                <w:rPr>
                  <w:bCs/>
                  <w:lang w:val="zh-CN"/>
                </w:rPr>
                <w:fldChar w:fldCharType="end"/>
              </w:r>
            </w:p>
            <w:p>
              <w:pPr>
                <w:pStyle w:val="8"/>
                <w:numPr>
                  <w:ilvl w:val="0"/>
                  <w:numId w:val="0"/>
                </w:numPr>
                <w:tabs>
                  <w:tab w:val="right" w:leader="dot" w:pos="14001"/>
                </w:tabs>
                <w:ind w:leftChars="0"/>
                <w:rPr>
                  <w:rFonts w:hint="default"/>
                  <w:lang w:val="en"/>
                </w:rPr>
              </w:pPr>
              <w:r>
                <w:rPr>
                  <w:rFonts w:hint="eastAsia"/>
                  <w:bCs/>
                  <w:lang w:val="en-US" w:eastAsia="zh-CN"/>
                </w:rPr>
                <w:t>3.</w:t>
              </w:r>
              <w:r>
                <w:rPr>
                  <w:bCs/>
                  <w:lang w:val="zh-CN"/>
                </w:rPr>
                <w:fldChar w:fldCharType="begin"/>
              </w:r>
              <w:r>
                <w:rPr>
                  <w:bCs/>
                  <w:lang w:val="zh-CN"/>
                </w:rPr>
                <w:instrText xml:space="preserve"> HYPERLINK \l _Toc30603 </w:instrText>
              </w:r>
              <w:r>
                <w:rPr>
                  <w:bCs/>
                  <w:lang w:val="zh-CN"/>
                </w:rPr>
                <w:fldChar w:fldCharType="separate"/>
              </w:r>
              <w:r>
                <w:rPr>
                  <w:rFonts w:hint="eastAsia" w:ascii="Times New Roman" w:hAnsi="Times New Roman" w:eastAsia="方正公文小标宋" w:cs="Times New Roman"/>
                  <w:lang w:eastAsia="zh-CN"/>
                </w:rPr>
                <w:t>上级部门收回事项清单</w:t>
              </w:r>
              <w:r>
                <w:tab/>
              </w:r>
              <w:r>
                <w:rPr>
                  <w:rFonts w:hint="eastAsia"/>
                  <w:lang w:val="en-US" w:eastAsia="zh-CN"/>
                </w:rPr>
                <w:t>5</w:t>
              </w:r>
              <w:r>
                <w:rPr>
                  <w:bCs/>
                  <w:lang w:val="zh-CN"/>
                </w:rPr>
                <w:fldChar w:fldCharType="end"/>
              </w:r>
              <w:r>
                <w:rPr>
                  <w:rFonts w:hint="eastAsia"/>
                  <w:bCs/>
                  <w:lang w:val="en-US" w:eastAsia="zh-CN"/>
                </w:rPr>
                <w:t>5</w:t>
              </w:r>
            </w:p>
            <w:p>
              <w:r>
                <w:rPr>
                  <w:bCs/>
                  <w:lang w:val="zh-CN"/>
                </w:rPr>
                <w:fldChar w:fldCharType="end"/>
              </w:r>
            </w:p>
          </w:sdtContent>
        </w:sdt>
        <w:p>
          <w:pPr>
            <w:rPr>
              <w:rStyle w:val="13"/>
              <w:rFonts w:ascii="Times New Roman" w:hAnsi="Times New Roman" w:eastAsia="方正公文小标宋" w:cs="Times New Roman"/>
              <w:color w:val="auto"/>
              <w:sz w:val="32"/>
              <w:u w:val="none"/>
              <w:lang w:eastAsia="zh-CN"/>
            </w:rPr>
          </w:pPr>
        </w:p>
      </w:sdtContent>
    </w:sdt>
    <w:p>
      <w:pPr>
        <w:rPr>
          <w:rStyle w:val="13"/>
          <w:rFonts w:ascii="Times New Roman" w:hAnsi="Times New Roman" w:eastAsia="方正公文小标宋" w:cs="Times New Roman"/>
          <w:color w:val="auto"/>
          <w:sz w:val="32"/>
          <w:u w:val="none"/>
          <w:lang w:eastAsia="zh-CN"/>
        </w:rPr>
      </w:pPr>
    </w:p>
    <w:p>
      <w:pPr>
        <w:pStyle w:val="2"/>
        <w:rPr>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6767293"/>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eastAsia="zh-CN" w:bidi="ar"/>
              </w:rPr>
              <w:t>一、党的建设（</w:t>
            </w:r>
            <w:r>
              <w:rPr>
                <w:rStyle w:val="18"/>
                <w:rFonts w:hint="eastAsia" w:hAnsi="方正公文黑体" w:eastAsia="方正公文黑体"/>
                <w:color w:val="auto"/>
                <w:lang w:val="en-US" w:eastAsia="zh-CN" w:bidi="ar"/>
              </w:rPr>
              <w:t>15</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bidi="ar"/>
              </w:rPr>
            </w:pPr>
            <w:r>
              <w:rPr>
                <w:rFonts w:hint="eastAsia" w:ascii="Times New Roman" w:hAnsi="Times New Roman" w:eastAsia="方正公文黑体"/>
                <w:lang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方正公文仿宋" w:hAnsi="Times New Roman" w:eastAsia="方正公文仿宋"/>
                <w:lang w:eastAsia="zh-CN" w:bidi="ar"/>
              </w:rPr>
            </w:pPr>
            <w:r>
              <w:rPr>
                <w:rFonts w:hint="eastAsia" w:ascii="方正公文仿宋" w:hAnsi="Times New Roman" w:eastAsia="方正公文仿宋"/>
                <w:lang w:eastAsia="zh-CN" w:bidi="ar"/>
              </w:rPr>
              <w:t>深入学习贯彻习近平新时代中国特色社会主义思想和习近平总书记关于青海工作的重要指示批示精神，宣传贯彻执行党的路线方针政策和上级党组织及本级党组织的决议，组织开展党内集中教育</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进基层党组织标准化、规范化建设，严格落实各项组织生活制度，规范组织开展民主生活会、组织生活会、“三会一课”等，加强街道党工委和所属基层党组织自身建设，做好基层党组织成立、撤销、调整、换届以及整顿软弱涣散党组织等工作，严肃党内政治生活，健全完善“三重一大”事项集体决策机制，严格执行民主集中制和重要事项请示报告制度</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加强干部队伍建设，做好街道机关、事业单位干部和社区干部的教育、培养、选拔、考核、监督等工作，抓好退休党员干部服务保障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坚持党管人才，做好人才服务和引进工作，加强本土人才培养和激励，推动社区后备人才储备，抓好本地区社会组织、社会组织负责人的教育、培养、管理和监督工作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党建引领基层治理和基层政权建设，指导居民委员会规范化建设，加强换届选举、补（改）选及居民自治工作的指导与监管，支持保障依法开展自治活动，加强社会工作者、志愿者队伍建设和管理，抓好“新兴领域”党建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828"/>
              </w:tabs>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落实社区干部基本报酬和社区组织办公运转经费、服务群众经费、党建工作经费、服务设施和信息化建设经费，提升社区组织活动阵地服务承载能力</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落实全面从严治党主体责任，加强党的纪律建设和作风建设，开展巡视巡察反馈问题整改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做好精神文明建设工作，规范新时代文明实践所（站）发展，开展新时代爱国主义宣传教育，培育和践行社会主义核心价值观，开展各类理论宣讲活动，推进移风易俗</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开展本级人民代表大会代表的组织选举工作，召开本地区人民代表大会，联系辖区内人大代表，做好人大代表依法履职服务保障及代表建议办理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建立基层政协联络工作机制，保障政协委员民主监督和参政议政，开展委员联络、视察调研等服务保障工作，按程序办理政协委员提案</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指导辖区各基层工会组织健全民主管理制度，开展职工文化活动及救助帮扶工作，维护职工合法权益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开展共青团建设工作，指导社区做好基层团组织工作，组织辖区团组织和青少年开展各类学习培训、社会实践和志愿服务活动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加强妇联组织建设，指导辖区妇女联合会组织按期换届、选举，维护妇女儿童权益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加强基层残联、科协、基层关工委和红十字会组织建设，推进团结教育、维护合法权益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打造“‘邻距离’便民合伙人”党建品牌</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二、生态环境保护（</w:t>
            </w:r>
            <w:r>
              <w:rPr>
                <w:rStyle w:val="18"/>
                <w:rFonts w:hint="eastAsia" w:hAnsi="方正公文黑体" w:eastAsia="方正公文黑体"/>
                <w:color w:val="auto"/>
                <w:lang w:val="en-US" w:eastAsia="zh-CN" w:bidi="ar"/>
              </w:rPr>
              <w:t>6项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学习贯彻习近平生态文明思想，落实生态环境保护主体责任，宣传生态环境保护法律法规和政策规定，推进生态文明建设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落实河湖长制，对责任河湖开展日常巡查，协调解决河湖管理和保护的具体问题，对突发水污染问题和重大问题及时报告，指导监督社区责任河湖长履行河湖保护职责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落实林（草）长制，加强对辖区内林地日常巡查，加强巡护巡查，对破坏林业资源的行为及时制止并上报，指导监督社区林草长履行职责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组织开展植树造林、国土绿化活动，做好荒山造林、退化林改造和林木抚育等工作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推动开展清洁能源革命，做好光电、风电、生物质能等清洁能源及节能设备使用的宣传推广工作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开展垃圾分类宣传教育、指导工作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三、民族宗教（</w:t>
            </w:r>
            <w:r>
              <w:rPr>
                <w:rStyle w:val="18"/>
                <w:rFonts w:hint="eastAsia" w:hAnsi="方正公文黑体" w:eastAsia="方正公文黑体"/>
                <w:color w:val="auto"/>
                <w:lang w:val="en-US" w:eastAsia="zh-CN" w:bidi="ar"/>
              </w:rPr>
              <w:t>1项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学习贯彻习近平总书记关于加强和改进民族工作的重要思想以及关于宗教工作的重要论述，开展铸牢中华民族共同体意识宣传教育，加强党的民族宗教理论和方针政策宣传，打造民族团结示范点，促进各民族广泛交往交流交融</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四、平安法治（</w:t>
            </w:r>
            <w:r>
              <w:rPr>
                <w:rStyle w:val="18"/>
                <w:rFonts w:hint="eastAsia" w:hAnsi="方正公文黑体" w:eastAsia="方正公文黑体"/>
                <w:color w:val="auto"/>
                <w:lang w:val="en-US" w:eastAsia="zh-CN" w:bidi="ar"/>
              </w:rPr>
              <w:t>7项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负责辖区行政复议和行政诉讼工作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依法设立人民调解委员会，开展人民调解工作，指导社区人民调解工作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加强流动人口及出租房屋的管理监督，加强日常巡查排查，及时上报违法行为</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开展安全生产日常宣传、监督检查，履行安全生产监督职责，做好辖区内消防、燃气、防灾减灾等安全生产工作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负责本辖区防震减灾工作，组织开展地震应急知识的宣传普及、值班值守、应急演练等工作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开展森林防灭火知识宣传普及，组织指导开展森林区域日常巡查检查和可燃物清理等工作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组织开展街道、社区干部及群众的人民防空教育</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五、民生服务（</w:t>
            </w:r>
            <w:r>
              <w:rPr>
                <w:rStyle w:val="18"/>
                <w:rFonts w:hint="eastAsia" w:hAnsi="方正公文黑体" w:eastAsia="方正公文黑体"/>
                <w:color w:val="auto"/>
                <w:lang w:val="en-US" w:eastAsia="zh-CN" w:bidi="ar"/>
              </w:rPr>
              <w:t>18项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做好便民服务中心规范化建设，合理设立便民服务窗口，负责各类政务服务事项，开展“一站式”服务，提供帮办代办服务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负责养老保险参保人员新参、补缴、待遇申请、信息变更、死亡注销等资格初审及信息录入工作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开展城镇职工、城乡居民基本医疗保险参保登记、信息查询、变更等业务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开展就业、创业政策宣传服务工作，组织人员参加各类技能培训、就业招聘活动，做好劳动力转移就业服务保障工作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开展爱国卫生运动，组织开展群众性卫生与健康活动、传染病预防和其他公共卫生工作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宣传落实优生优育政策措施，开展生育服务登记，负责特别扶助的申请、受理、初审等工作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开展未成年人保护工作，贯彻落实儿童保障政策，对孤儿、留守儿童、事实无人抚养儿童等的动态管理，对申请资料进行受理、查验、初审等工作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做好控辍保学工作，进行适龄儿童、少年接受义务教育的监督管理，组织和督促适龄儿童、少年入学，支持学前教育发展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开展老年人权益保障工作，做好独居、空巢、失能、留守老年人、重残特殊家庭老年人走访、统计、关心关爱工作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保障残疾人权益，开展生活困难残疾人救助、就业帮扶、关心关爱等工作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落实退役军人权益保障，做好退役军人服务站规范化建设，加强与退役军人沟通联系，做好退役军人和其他优抚对象建档立卡、优抚对象权益维护、就业创业扶持、优抚帮扶等服务保障工作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做好因病致贫重病患者认定和医疗救助申请的受理、审核、公示等工作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做好未达到登记条件社会组织的备案管理工作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开展公共租赁住房申请受理、租赁补贴发放等工作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做好普通话以及国家通用语言文字的宣传推广工作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监督指导业主大会和业主委员会的成立、换届、备案及履职，协调处理物业服务领域矛盾纠纷</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负责最低生活保障、最低生活保障边缘家庭、特困人员救助供养、临时救助、支出型贫困家庭的申请受理、调查核实、初审及动态管理工作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做好公益性墓地项目用地统计和殡葬排查统计宣传</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六、经济发展（</w:t>
            </w:r>
            <w:r>
              <w:rPr>
                <w:rStyle w:val="18"/>
                <w:rFonts w:hint="eastAsia" w:hAnsi="方正公文黑体" w:eastAsia="方正公文黑体"/>
                <w:color w:val="auto"/>
                <w:lang w:val="en-US" w:eastAsia="zh-CN" w:bidi="ar"/>
              </w:rPr>
              <w:t>5项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落实经济工作部署，制订经济和产业发展规划和年度计划，做好专项规划编制及资金预算申请，做好经济发展管理服务工作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开展招商引资，落实优化营商环境政策措施，加强政企沟通力度，全力推进政务服务优质提升</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组织实施人口普查、经济普查、人口变动抽样调查、劳动力抽样调查，做好本地经济运行数据监测、上报等工作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做好“菜篮子”零售网点建设及应急保供工作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加强基层社会信用体系建设，营造良好的信用环境</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七、乡村振兴（</w:t>
            </w:r>
            <w:r>
              <w:rPr>
                <w:rStyle w:val="18"/>
                <w:rFonts w:hint="eastAsia" w:hAnsi="方正公文黑体" w:eastAsia="方正公文黑体"/>
                <w:color w:val="auto"/>
                <w:lang w:val="en-US" w:eastAsia="zh-CN" w:bidi="ar"/>
              </w:rPr>
              <w:t>1项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落实粮食安全责任制，加强粮食安全宣传教育</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八、城乡建设（</w:t>
            </w:r>
            <w:r>
              <w:rPr>
                <w:rStyle w:val="18"/>
                <w:rFonts w:hint="eastAsia" w:hAnsi="方正公文黑体" w:eastAsia="方正公文黑体"/>
                <w:color w:val="auto"/>
                <w:lang w:val="en-US" w:eastAsia="zh-CN" w:bidi="ar"/>
              </w:rPr>
              <w:t>2项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做好节约用水政策宣传，落实用水管理工作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落实门前“三包”“街长制”等市容市貌工作责任，排查违法建设和小区内“僵尸车辆”，指导辖区城市环境卫生清洁工作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九、文化和旅游（</w:t>
            </w:r>
            <w:r>
              <w:rPr>
                <w:rStyle w:val="18"/>
                <w:rFonts w:hint="eastAsia" w:hAnsi="方正公文黑体" w:eastAsia="方正公文黑体"/>
                <w:color w:val="auto"/>
                <w:lang w:val="en-US" w:eastAsia="zh-CN" w:bidi="ar"/>
              </w:rPr>
              <w:t>5项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挖掘本地文化内涵，开展文化旅游宣传活动，推介本地旅游资源，负责旅游产品项目招商引资</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建立健全文化体育场所及设施安全管理制度，负责辖区公共文化体育设施的管理维护</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做好不可移动文物保护工作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挖掘培养民族技艺人才、传承人，保护地域和民族特色文化、传统手工艺品，推动非遗资源传承开发利用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做好基层综合性文化服务工作，整合公共文化服务资源，开展全民阅读、全民健身、全民科普等宣传活动，组织社区开展文化旅游体育活动</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十、综合政务（</w:t>
            </w:r>
            <w:r>
              <w:rPr>
                <w:rStyle w:val="18"/>
                <w:rFonts w:hint="eastAsia" w:hAnsi="方正公文黑体" w:eastAsia="方正公文黑体"/>
                <w:color w:val="auto"/>
                <w:lang w:val="en-US" w:eastAsia="zh-CN" w:bidi="ar"/>
              </w:rPr>
              <w:t>12项</w:t>
            </w:r>
            <w:r>
              <w:rPr>
                <w:rStyle w:val="18"/>
                <w:rFonts w:hint="eastAsia" w:hAnsi="方正公文黑体" w:eastAsia="方正公文黑体"/>
                <w:color w:val="auto"/>
                <w:lang w:eastAsia="zh-CN" w:bidi="ar"/>
              </w:rPr>
              <w:t>）</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负责机关的公文处理、信息宣传，综合性文稿的起草、审核、签发，负责开展调查研究、会务组织等工作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负责政务、信息公开工作，指导落实居务公开</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做好固定资产购置、验收入库、维护、报废等工作，落实账卡管理、清查登记、统计报告等工作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负责财务核算管理，严格专项资金使用，做好单位人员工资、社会保险、住房公积金等核算、调整</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开展财政预决算管理，做好非税收入集中收支管理，做好国有资产监管工作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负责政府采购综合管理，根据采购目录和采购限额标准开展采购工作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负责本辖区档案收集、整理、归档、移交、管理等工作，指导所属单位和社区开展档案整理工作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开展年鉴文献资料收集、整理、报送及史志资料收集整理工作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建立和完善行政事业单位内部控制制度，负责执行情况监督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做好能源节约、办公用房、公务接待、公务用车、机关食堂等管理工作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落实24小时值班制度，对重大、突发事件及时上报、并做好先期处置</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负责12345热线转办事项的承接、办理、反馈，响应12345热线相关联动机制</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6767294"/>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乡镇</w:t>
            </w:r>
            <w:r>
              <w:rPr>
                <w:rFonts w:ascii="Times New Roman" w:hAnsi="Times New Roman" w:eastAsia="方正公文黑体"/>
                <w:color w:val="auto"/>
                <w:lang w:eastAsia="zh-CN" w:bidi="ar"/>
              </w:rPr>
              <w:t>（</w:t>
            </w: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eastAsia="zh-CN" w:bidi="ar"/>
              </w:rPr>
              <w:t>一、党的建设（共</w:t>
            </w:r>
            <w:r>
              <w:rPr>
                <w:rStyle w:val="18"/>
                <w:rFonts w:hint="eastAsia" w:hAnsi="方正公文黑体" w:eastAsia="方正公文黑体"/>
                <w:color w:val="auto"/>
                <w:lang w:val="en-US" w:eastAsia="zh-CN" w:bidi="ar"/>
              </w:rPr>
              <w:t>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269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方正公文仿宋" w:hAnsi="Times New Roman" w:eastAsia="方正公文仿宋"/>
                <w:color w:val="auto"/>
                <w:lang w:eastAsia="zh-CN" w:bidi="ar"/>
              </w:rPr>
            </w:pPr>
            <w:r>
              <w:rPr>
                <w:rFonts w:hint="eastAsia" w:ascii="Times New Roman" w:hAnsi="Times New Roman" w:eastAsia="方正公文仿宋" w:cs="Times New Roman"/>
                <w:lang w:eastAsia="zh-CN" w:bidi="ar"/>
              </w:rPr>
              <w:t>规范党建经费及服务群众专项资金的使用管理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区委组织部</w:t>
            </w:r>
          </w:p>
          <w:p>
            <w:pPr>
              <w:jc w:val="left"/>
              <w:textAlignment w:val="center"/>
              <w:rPr>
                <w:rFonts w:ascii="方正公文仿宋" w:hAnsi="Times New Roman" w:eastAsia="方正公文仿宋"/>
                <w:color w:val="auto"/>
                <w:lang w:eastAsia="zh-CN" w:bidi="ar"/>
              </w:rPr>
            </w:pPr>
            <w:r>
              <w:rPr>
                <w:rFonts w:hint="eastAsia" w:ascii="Times New Roman" w:hAnsi="Times New Roman" w:eastAsia="方正公文仿宋" w:cs="Times New Roman"/>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区委组织部：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1.做好党建工作经费拨付、监管等工作，对规范党建经费保障政策情况进行监督和检查，协调相关部门和单位，推进党建经费运转保障；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2.指导基层党组织合理安排和使用党建经费。</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1.拨付服务群众专项资金；</w:t>
            </w:r>
          </w:p>
          <w:p>
            <w:pPr>
              <w:textAlignment w:val="center"/>
              <w:rPr>
                <w:rFonts w:ascii="方正公文仿宋" w:hAnsi="Times New Roman" w:eastAsia="方正公文仿宋"/>
                <w:color w:val="auto"/>
                <w:lang w:eastAsia="zh-CN" w:bidi="ar"/>
              </w:rPr>
            </w:pPr>
            <w:r>
              <w:rPr>
                <w:rFonts w:hint="eastAsia" w:ascii="Times New Roman" w:hAnsi="Times New Roman" w:eastAsia="方正公文仿宋" w:cs="Times New Roman"/>
                <w:lang w:eastAsia="zh-CN" w:bidi="ar"/>
              </w:rPr>
              <w:t>2.对服务群众专项资金的使用情况进行检查。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1.抓好基层党组织党建经费的日常监管；</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2.做好党建经费及服务群众专项资金核算；</w:t>
            </w:r>
          </w:p>
          <w:p>
            <w:pPr>
              <w:textAlignment w:val="center"/>
              <w:rPr>
                <w:rFonts w:ascii="方正公文仿宋" w:hAnsi="Times New Roman" w:eastAsia="方正公文仿宋"/>
                <w:color w:val="auto"/>
                <w:lang w:eastAsia="zh-CN" w:bidi="ar"/>
              </w:rPr>
            </w:pPr>
            <w:r>
              <w:rPr>
                <w:rFonts w:hint="eastAsia" w:ascii="Times New Roman" w:hAnsi="Times New Roman" w:eastAsia="方正公文仿宋" w:cs="Times New Roman"/>
                <w:lang w:eastAsia="zh-CN" w:bidi="ar"/>
              </w:rPr>
              <w:t>3.做好服务群众专项经费的项目验收。</w:t>
            </w:r>
          </w:p>
        </w:tc>
      </w:tr>
      <w:tr>
        <w:tblPrEx>
          <w:tblCellMar>
            <w:top w:w="0" w:type="dxa"/>
            <w:left w:w="108" w:type="dxa"/>
            <w:bottom w:w="0" w:type="dxa"/>
            <w:right w:w="108" w:type="dxa"/>
          </w:tblCellMar>
        </w:tblPrEx>
        <w:trPr>
          <w:cantSplit/>
          <w:trHeight w:val="280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1.明确“两优一先”“光荣在党50年”等表彰范围与标准；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2.规范推荐评选程序；</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3.对表彰、奖励人选进行考察研究，确保评选结果符合标准；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4.组织开展“两优一先”等党内表彰激励工作；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5.负责颁发“光荣在党50年”纪念章；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1.组织推荐区级及以上“两优一先”等表彰对象；</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2.配合发放“光荣在党50年”纪念章；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3.培养、挖掘、推荐基层党员干部先进典型，配合做好先进事迹宣传。</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做好“三支一扶”和西部（青南）计划志愿者管理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区人力资源和社会保障局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团区委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1.做好“三支一扶”人员分配；</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2.与服务人员签订服务协议书；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3.按时发放津贴，做好社会保险代扣和代缴工作；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4.加强对“三支一扶”人员的教育引导、监督管理和考核评价。</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团区委：</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1.做好西部（青南）计划志愿者分配；</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2.与志愿者签订服务协议书；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3.组织志愿者开展志愿服务活动；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4.按时发放志愿者津贴，做好社会保险代扣和代缴工作；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1.合理安排“三支一扶”人员和大学生志愿者工作岗位；</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2.做好“三支一扶”人员和大学生志愿者的教育管理，加强教育培养和履职监督；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3.组织社区配合开展志愿服务工作；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4.对“三支一扶”和大学生志愿者年度考核和服务期满考核提出意见。</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负责组织推荐、选举区级及以上党代表、人大代表、政协委员、工会代表、团代表、妇女代表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区人大常委会办公室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区政协办公室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区委组织部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区总工会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团区委</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区人大常委会办公室：</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1.做好选区划分、代表名额和选民登记工作；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2.推荐区人大代表初步候选人，确定正式候选人并进行公示；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3.组织进行代表选举工作；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4.选举出席上级人代会的代表。</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区政协办公室：</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1.牵头组织政协委员人选推荐工作，会同组织、统战部门拟定委员初步人选，党内人士由组织部门提名，党外人士由统战部门提名；</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2.汇总委员初步人选名单并征求纪委、组织、公安、信访等部门的意见，上报区委审定；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3.审核委员初步人选资格，按程序提交会议审议（选举）。</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区委组织部：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1.统筹党代表推荐、选举工作，确定党代表名额，并报区委研究；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2.向基层党委分配党代会代表名额；</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3.指导各基层党委推荐选举党代表；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4.选举出席上级党代表大会的代表；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5.负责政协中共委员人选提名工作,审核初步人选资格，建议名单报区委审定。</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区总工会、团区委、区妇女联合会：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1.组织开展各级工会、团委、妇联代表推荐选举工作，研究确定名额；</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2.向基层工会、团委、妇联分配代表名额；</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3.指导基层推荐选举工会、团委、妇联代表，选举出席上级会议的代表。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1.按规定程序和要求推荐出席区级党代表大会的代表候选人，选举出席区级党代表大会的代表；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2.按规定程序和要求提名区级人大代表初步候选人，选举出席区级人民代表大会的代表；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3.按规定程序和要求推荐区级政协委员初步候选人，协助做好资格审查；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4.按规定程序和要求推荐区级工会、团委、妇联代表初步候选人，协助做好资格审查和工会、团委、妇联代表联络服务工作。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二、生态环境保护（共</w:t>
            </w:r>
            <w:r>
              <w:rPr>
                <w:rStyle w:val="18"/>
                <w:rFonts w:hint="eastAsia" w:hAnsi="方正公文黑体" w:eastAsia="方正公文黑体"/>
                <w:color w:val="auto"/>
                <w:lang w:val="en-US" w:eastAsia="zh-CN" w:bidi="ar"/>
              </w:rPr>
              <w:t>16</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做好垃圾混投防范处置工作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1.监督检查辖区生活垃圾分类工作实施情况；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2.开展垃圾分类专项整治工作；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3.对垃圾混投的企业或个体下达责令整改通知书或行政处罚决定书；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4.定期进行问题整改情况“回头看”。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1.协助有关部门对辖区内生活垃圾分类投放、收集、运输以及处置的情况进行监督检查；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2.对垃圾混投企业及个体，配合有关部门做好整改工作；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3.做好日常巡查及整改情况“回头看”工作；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4.整理相关资料并上报。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开展采砂、取土、采石等行为的监督检查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1.负责行政区域内河道管理工作；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2.负责开展河道日常巡查工作，及时制止河道管理范围内非法采砂、取土、采石等违法违规行为；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3.对非法采砂、取土、采石等涉河违法违规行为问题线索及时移交，协同行政执法部门依法查处。</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会同相关部门依法处置非法采砂、取土、采石等涉河违法违规行为。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1.加强对采砂、取土、采石等涉河行为的日常巡查；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2.对日常巡查发现和群众反映的非法采砂、取土、采石等涉河违法违规行为及时制止并上报上级行业主管部门和行政执法部门。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开展取用地下水行为的监督检查，及时制止和查处有关违法违规行为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1.负责本行政区域取用地下水的监督管理；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2.开展地下水取水户日常检查，发现违法违规取地下水行为，责令停止违法行为，进行调查取证，将线索移交至相关行政执法部门；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3.会同相关执法部门依法查处违法违规取用地下水行为。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开展入河排污口监督管理工作。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1.开展地下水取水和保护管理法律法规及政策的宣传教育；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2.配合开展地下水使用日常检查，对发现和群众反映的违规取用地下水行为进行制止并上报上级行业主管部门和行政执法部门；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开展河湖日常巡查工作，及时制止和处置影响河道行洪等违法违规行为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1.建立协调机制，明确排查范围、标准，制定排查整治计划和实施方案；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2.负责行政区域内河道及周边影响行洪非法行为的排查整治工作；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3.负责开展河道日常巡查工作，对河道管理范围内妨碍河道行洪问题进行督促整改；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4.负责入河入湖排污口监测和监督管理工作；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5.会同相关行政执法部门依法查处违规建设妨碍行洪的建筑物、构筑物以及倾倒垃圾渣土危害河湖岸堤防安全等行为。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1.加强政策宣传，向群众普及保护河湖环境及影响河道行洪非法行为的相关法律法规；</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2.做好影响河势稳定、危害河岸堤防安全等违法行为的日常巡查工作，对日常巡查和群众反映的问题进行制止并上报上级行业主管部门和行政执法部门；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加强森林、草地等自然资源监督管理，做好确权登记工作，及时发现制止非法占用林地、草地，盗伐、滥伐林木等违法违规行为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1.负责对行政区域内森林等自然资源开展日常调查和专项调查；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2.负责对森林等自然资源的监督管理工作，对非法占用林地、草地，盗伐、滥伐林木，非法猎捕、采集野生动植物等违法行为，会同相关执法部门依法处置；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3.负责森林等自然资源调查、监测和统计工作；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4.审批各类征占用林地涉林手续，办理征占用林草地手续；</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5.负责森林林木采伐的监督管理工作，办理林木采伐许可证；</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6.负责对本行政区域内森林等自然资源进行统一确权登记。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1.开展自然资源调查和统一确权登记相关法律法规和政策宣传；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2.配合相关部门开展自然资源调查；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3.配合相关部门做好自然资源统一确权登记工作；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4.开展自然资源保护、建设和利用情况日常巡查，组织群众积极参与保护工作，对发现和群众反映的破坏森林等自然资源的违法违规行为及时制止并上报上级行业主管部门和行政执法部门。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区生态环境局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1.会同相关部门拟订工作方案，组织开展全区污染源普查工作；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2.以本辖区现有的基本单位名录库为基础，按照确定的污染源普查具体范围，对污染源逐一核实清查，形成污染源普查单位名录；</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3.组织有关人员指导本辖区的污染源普查对象填报污染源普查表；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4.负责本辖区污染源普查数据汇总、分析、核查验收和成果上报，推动普查数据成果应用。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1.开展污染源普查及污染物减排知识宣传；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2.组织辖区内普查对象积极参与并认真做好污染源普查工作。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开展野生动植物监测及保护工作，及时制止和处置非法捕猎、交易野生动物等违法违规行为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区农业农村局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1.负责组织开展陆生野生动植物保护相关工作，组织开展野生动植物保护宣传培训及技术指导工作；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2.负责野生动物日常救助工作；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3.负责野生动物展示展演日常监管工作；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4.依法查处非法狩猎、贩卖、食用野生动物等违法行为。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1.协助相关部门开展野生动物救助工作；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2.负责对牲畜进行出栏检疫。</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负责非法猎捕、收购、杀害、运输、出售野生动物线索摸排收集以及刑事案件办理。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1.开展野生动植物保护相关法律法规和知识宣传教育；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2.配合相关部门做好野生动植物监测和调查工作；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开展日常巡查，发现非法猎捕（采售）、出售、人工繁育、购买、利用、食用、运输、携带、寄递野生动植物及其制品的或因意外、疫病等导致野生动物受伤、死亡等情况，及时制止并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4.配合相关部门对辖区餐饮等行业重点场所开展检查，发现贩卖、食用野生动物等行为及时制止并上报上级行业主管部门和行政执法部门；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5.配合相关部门做好违法违规行为处置工作，提供相关便利条件和有关信息情况，做好现场秩序维护、思想劝导等工作，监督整改措施落实情况；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6.对发现野生动物受伤、误入生活区等事件进行先期处置，并上报有关部门救助，跟踪落实救助工作。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做好扬尘污染、餐饮门店油烟污染治理工作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交警二大队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1.负责监督执行扬尘污染防治制度和标准，监测和评估扬尘对环境质量的影响；</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2.负责大气环境监测，设置空气质量监测站点，对大气中的细颗粒物（PM2.5）、可吸入颗粒物等主要污染物进行监测，实时掌握空气质量数据，为大气污染防治提供科学依据；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3.负责对餐饮油烟污染源进行管控，督促行业主管部门按照各自职责做好施工场地扬尘、道路扬尘等污染防治工作；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4.对造成油烟污染的餐饮服务业经营者进行排查处置；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5.指导</w:t>
            </w:r>
            <w:bookmarkStart w:id="12" w:name="_GoBack"/>
            <w:bookmarkEnd w:id="12"/>
            <w:r>
              <w:rPr>
                <w:rFonts w:hint="eastAsia" w:ascii="Times New Roman" w:hAnsi="Times New Roman" w:eastAsia="方正公文仿宋" w:cs="Times New Roman"/>
                <w:lang w:eastAsia="zh-CN" w:bidi="ar"/>
              </w:rPr>
              <w:t>镇（街道）开展餐饮油烟污染排查整治工作。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 xml:space="preserve">区城乡建设局：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1.负责建筑工地扬尘防治工作；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2.加强垃圾焚烧监管力度，在露天垃圾焚烧的区域进行现场检查，包括垃圾填埋场等重点区域，重点检查是否存在露天焚烧垃圾的行为，以及垃圾处理设施的运行情况、污染防治措施的落实情况等；</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3.负责监督运输垃圾、砂石等散装、流体物料的车辆是否采取相关措施防止扬尘污染。</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交警二大队：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负责交通项目工地货运车辆及道路运输中的扬尘防治工作。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1.加强扬尘防治宣传，普及相关法律法规和科学知识；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2.日常工作中保持道路清洁，控制料堆和渣土堆放；</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3.对辖区内的重点区域进行日常巡查，及时劝阻扬尘污染行为，拒不整改的上报上级行业主管部门和行政执法部门；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4.协助有关部门开展餐饮油烟污染问题整治工作；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5.配合上级部门做好违法违规行为处置工作，提供相关便利条件和有关信息情况，做好现场秩序维护、思想劝导等工作，监督整改措施落实情况。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368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开展散煤燃烧排查和治理工作，及时制止和处置销售使用不达标散煤等违法违规行为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负责对散煤使用主体进行监督监管，依法查处单位燃用不符合质量标准煤炭、禁燃区内燃用高污染燃料等行为。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1.负责对流通领域散煤质量的监管抽查工作；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2.依法查处销售不符合质量标准的煤炭经营行为。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1.宣传煤改电、清洁能源推广使用相关政策；</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2.核实镇（街道）上报的煤改电项目，建立一户一档台账；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1.开展散煤治理政策法规和散煤使用安全知识宣传教育；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2.配合相关部门排查辖区内煤炭销售经营点和散煤使用情况，建立台账；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3.摸排辖区煤改电、煤改气项目需求并上报；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4.参与上级行业主管部门组织开展的散煤专项整治活动，对辖区内煤炭销售经营点和散煤使用主体进行日常检查，对发现和群众反映的违法行为及时予以制止并上报上级行业主管部门和行政执法部门；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05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开展水资源保护、管理工作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1.开展水环境质量监测，对地表水、地下水等水体的水质状况进行监测，及时掌握水质变化情况；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2.监管污水处理厂等污染源的废水排放，确保达标排放，严格控制有毒有害污染物进入水体，打击违法排污行为；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3.划定饮用水水源保护区，开展保护区环境整治，防范污染风险，保障饮用水水源地的水质安全；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4.强化部门间数据共享和信息互联互通，定期排查影响水源安全的风险隐患；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5.监督管理排污口设置、饮用水源地和地下水污染防控；</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6.加强入河排污口排查整治和网格化建设；</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7.做好突发水污染事件的应急处置和事后修复。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1.开展水生态环境保护、污染防治政策宣传教育；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2.定期对辖区内的河流等水体进行巡查，查看水体周边是否存在非法排污口、垃圾倾倒点，及时发现并制止污染水资源的行为；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3.配合相关部门开展水资源治理项目，组织群众参与河道清淤、垃圾清理等水环境整治活动，协助做好污水管网铺设的协调工作。</w:t>
            </w:r>
          </w:p>
        </w:tc>
      </w:tr>
      <w:tr>
        <w:tblPrEx>
          <w:tblCellMar>
            <w:top w:w="0" w:type="dxa"/>
            <w:left w:w="108" w:type="dxa"/>
            <w:bottom w:w="0" w:type="dxa"/>
            <w:right w:w="108" w:type="dxa"/>
          </w:tblCellMar>
        </w:tblPrEx>
        <w:trPr>
          <w:cantSplit/>
          <w:trHeight w:val="405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开展噪声污染防治工作，做好建筑施工、交通运输和社会生产生活中的噪音扰民行为的监管处置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交警二大队</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1.对噪声敏感建筑物周边等重点区域噪声排放情况进行调查、监测，根据声功能区监测数据，掌握重点区域噪声排放情况；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2.配合相关部门依法对噪声污染问题进行处置。</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1.指导督促新建、改建、扩建的建设施工单位可能产生噪声污染的建设项目进行环境影响评价；</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2.受理和处理群众对建筑工地噪声污染的举报；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3.对排放噪声污染的单位和场所进行现场检查。</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交警二大队：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依法处罚驾驶拆除或者损坏消声器、加装排气管等擅自改装机动车轰鸣、疾驶，机动车运行时未按规定使用声响装置，或者违反禁止机动车行驶和使用声响装置路段和时间规定的行为。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1.对生产、销售的有噪声限值的产品进行监督检查；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2.配合相关部门依法对噪声污染问题进行处置。</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加强对文化娱乐、体育等商业经营者经营活动中产生噪音的监管。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1.开展噪声污染防治相关法律法规宣传教育；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2.对重点部位、重点行业、重点时段进行巡查，对发现和群众反映的噪声污染问题及时进行劝导，拒不整改的上报上级行业主管部门和行政执法部门；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3.做好群众工作，协调化解因噪声污染引起的矛盾纠纷；</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4.配合上级部门做好噪声污染违法违规行为处置工作，提供相关便利条件和有关信息情况，做好现场秩序维护、思想劝导等工作，监督整改措施落实情况。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05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开展土壤、固体废物污染防治工作的监督管理工作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区发展改革和工业信息化局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区农业农村局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1.负责对本区域内土壤、固废物环境污染防治工作实施统一监督管理；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2.负责垃圾填埋场污染防治的监督管理，重点检查渗滤液处理、防渗措施是否到位等情况；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3.定期检查垃圾填埋场运转情况，并及时督促整改存在的环境污染现象；</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4.检查废机油收集、处理工作；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5.开展涉镉等重金属污染源排查整治；</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6.依法查处土壤、固体废物环境污染违法违规行为。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其他部门：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1.开展土壤、固废污染防治相关法律法规政策宣传教育；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2.引导监督辖区群众不随意倾倒固体废弃物；</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3.对辖区内土壤状况以及固体废物堆放、处置情况进行巡查，发现污染问题和隐患进行先期处置并上报上级行业主管部门；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4.针对辖区内重点场所开展排污许可制度落实情况的检查，对存在的问题及时督促整改，重大问题及时上报上级行业主管部门；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5.配合有关部门做好对涉土壤、固废环境污染违法违规行为的处置工作，提供相关便利条件和有关信息情况，做好现场秩序维护、思想劝导等工作，监督整改措施落实情况。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05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开展建设项目、超标排污企业环保监管工作，及时制止和处置有关违法违规行为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1.负责建设项目环境监督管理工作，落实生态环境分区管控制度；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2.按照环境评价审批权限规定依法审批有关建设项目环境影响评价文件；</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3.加强对重点排污企业的监督管理，对排污监测设施、危废收集处置设施进行现场检查和监测；</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4.依法查处项目建设、企业生产经营中破坏生态环境的违法行为。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对已备案“散乱污”企业实施分类处置。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1.对辖区内日常巡查或群众反映的建设项目建设中存在“未批先建”，出现扬尘污染、施工污水排放、破坏草原、建筑垃圾乱堆乱倒等涉嫌破坏生态环境的问题进行现场核实，及时制止并上报上级行业主管部门；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2.对企业异常排污问题线索进行现场核实，及时制止，拒不整改的上报上级行业主管部门；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05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开展突发环境事件应急应对和防范处置，做好事后恢复工作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1.负责制定环境污染应急预案，明确组织指挥机制、信息报告、应急处置措施等内容，并在发生突发环境事件时立即启动应急响应；</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2.定期对辖区生产经营单位开展环境风险隐患排查监测；</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3.突发环境事件后，根据环境应急预案，启动应急响应措施，及时上报事件信息，组织开展生态环境监测和现场排查检查，组织开展事件信息的分析、评估，提出应急处置方案和建议报政府；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4.及时向政府上报事件调查进展情况及处理结果，有涉嫌违法违规行为的，依法作出行政处罚。</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1.负责突发事件应急处置的综合协调指挥，配合开展事故调查；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2.组织救援队伍开展应急救援工作。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1.按照上级行业主管部门制定的环境污染应急预案，制定本辖区应急预案并组织演练；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2.组织成立环境污染应急事件应急队伍，协调上级行业主管部门开展培训；</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3.发生环境污染应急事件后，第一时间启动应急预案，及时上报上级行业主管部门，配合开展应急处置和事后恢复工作，做好损失评估及群众转移安置、思想安抚、生活保障等工作。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405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开展古树名木保护管理工作，推广应用古树名木保护技术，及时制止、查处有关违法违规行为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1.组织、协调本行政区域内古树名木的保护管理、古树名木认定等工作；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2.按保护级别对古树名木养护情况进行定期检查；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3.开展古树名木保护宣传教育；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4.推广应用古树名木保护技术；</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5.配合行政执法部门依法处置破坏古树名木行为。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1.开展古树名木保护法律法规和政策宣传教育；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2.配合开展古树名木保护调查工作，发现辖区内疑似古树的及时上报；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3.协助相关部门开展古树名木保护、病虫害防治、日常养护等工作；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4.加大日常巡查力度，发现破坏古树名木行为及时制止，劝阻无效的，上报上级行业主管部门和行政执法部门；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5.配合上级部门做好破坏古树名木违法违规行为的处置工作，提供相关便利条件和有关信息情况，做好现场秩序维护、思想劝导等工作，监督整改措施落实情况。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9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加强再生资源回收的监督管理，及时制止和处置有关违法违规行为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区发展改革和工业信息化局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left"/>
              <w:textAlignment w:val="center"/>
              <w:rPr>
                <w:rFonts w:hint="eastAsia" w:ascii="Times New Roman" w:hAnsi="Times New Roman" w:eastAsia="方正公文仿宋" w:cs="Times New Roman"/>
                <w:lang w:eastAsia="zh-CN" w:bidi="ar"/>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1.负责实施再生资源回收产业政策、回收标准和回收行业发展规划；</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2.负责再生资源企业备案和监督管理工作。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1.负责再生资源回收经营主体的登记管理；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2.配合商务部门做好再生资源回收市场监督检查。</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1.负责废旧金属回收备案管理；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2.对收购废旧金属企业和个体工商户违反《废旧金属收购业治安管理办法》有关规定的违法犯罪行为进行查处。</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依法查处再生资源回收过程中污染环境的违法行为。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1.开展再生资源回收相关法律法规和政策的宣传教育；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2.对辖区内再生资源回收站进行日常检查，对发现和群众反映的违法违规问题及时制止并上报行政执法部门；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3.配合相关部门做好再生资源违法违规行为的处置工作，提供相关便利条件和有关信息情况，做好现场秩序维护、思想劝导等工作，监督整改措施落实情况。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34"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三、平安法治（共</w:t>
            </w:r>
            <w:r>
              <w:rPr>
                <w:rStyle w:val="18"/>
                <w:rFonts w:hint="eastAsia" w:hAnsi="方正公文黑体" w:eastAsia="方正公文黑体"/>
                <w:color w:val="auto"/>
                <w:lang w:val="en-US" w:eastAsia="zh-CN" w:bidi="ar"/>
              </w:rPr>
              <w:t>17</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221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color w:val="000000" w:themeColor="text1"/>
                <w:lang w:eastAsia="zh-CN" w:bidi="ar"/>
                <w14:textFill>
                  <w14:solidFill>
                    <w14:schemeClr w14:val="tx1"/>
                  </w14:solidFill>
                </w14:textFill>
              </w:rPr>
            </w:pPr>
            <w:r>
              <w:rPr>
                <w:rFonts w:hint="eastAsia" w:ascii="Times New Roman" w:hAnsi="Times New Roman" w:eastAsia="方正公文仿宋" w:cs="Times New Roman"/>
                <w:color w:val="000000" w:themeColor="text1"/>
                <w:lang w:eastAsia="zh-CN" w:bidi="ar"/>
                <w14:textFill>
                  <w14:solidFill>
                    <w14:schemeClr w14:val="tx1"/>
                  </w14:solidFill>
                </w14:textFill>
              </w:rPr>
              <w:t>落实法律顾问和公职律师制度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color w:val="000000" w:themeColor="text1"/>
                <w:lang w:eastAsia="zh-CN" w:bidi="ar"/>
                <w14:textFill>
                  <w14:solidFill>
                    <w14:schemeClr w14:val="tx1"/>
                  </w14:solidFill>
                </w14:textFill>
              </w:rPr>
            </w:pPr>
            <w:r>
              <w:rPr>
                <w:rFonts w:hint="eastAsia" w:ascii="Times New Roman" w:hAnsi="Times New Roman" w:eastAsia="方正公文仿宋" w:cs="Times New Roman"/>
                <w:color w:val="000000" w:themeColor="text1"/>
                <w:lang w:eastAsia="zh-CN" w:bidi="ar"/>
                <w14:textFill>
                  <w14:solidFill>
                    <w14:schemeClr w14:val="tx1"/>
                  </w14:solidFill>
                </w14:textFill>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color w:val="000000" w:themeColor="text1"/>
                <w:lang w:eastAsia="zh-CN" w:bidi="ar"/>
                <w14:textFill>
                  <w14:solidFill>
                    <w14:schemeClr w14:val="tx1"/>
                  </w14:solidFill>
                </w14:textFill>
              </w:rPr>
            </w:pPr>
            <w:r>
              <w:rPr>
                <w:rFonts w:hint="eastAsia" w:ascii="Times New Roman" w:hAnsi="Times New Roman" w:eastAsia="方正公文仿宋" w:cs="Times New Roman"/>
                <w:color w:val="000000" w:themeColor="text1"/>
                <w:lang w:eastAsia="zh-CN" w:bidi="ar"/>
                <w14:textFill>
                  <w14:solidFill>
                    <w14:schemeClr w14:val="tx1"/>
                  </w14:solidFill>
                </w14:textFill>
              </w:rPr>
              <w:t>1.指导镇（街道）开展法律顾问工作；</w:t>
            </w:r>
          </w:p>
          <w:p>
            <w:pPr>
              <w:textAlignment w:val="center"/>
              <w:rPr>
                <w:rFonts w:hint="eastAsia" w:ascii="Times New Roman" w:hAnsi="Times New Roman" w:eastAsia="方正公文仿宋" w:cs="Times New Roman"/>
                <w:color w:val="000000" w:themeColor="text1"/>
                <w:lang w:eastAsia="zh-CN" w:bidi="ar"/>
                <w14:textFill>
                  <w14:solidFill>
                    <w14:schemeClr w14:val="tx1"/>
                  </w14:solidFill>
                </w14:textFill>
              </w:rPr>
            </w:pPr>
            <w:r>
              <w:rPr>
                <w:rFonts w:hint="eastAsia" w:ascii="Times New Roman" w:hAnsi="Times New Roman" w:eastAsia="方正公文仿宋" w:cs="Times New Roman"/>
                <w:color w:val="000000" w:themeColor="text1"/>
                <w:lang w:eastAsia="zh-CN" w:bidi="ar"/>
                <w14:textFill>
                  <w14:solidFill>
                    <w14:schemeClr w14:val="tx1"/>
                  </w14:solidFill>
                </w14:textFill>
              </w:rPr>
              <w:t>2.组建法律顾问队伍；</w:t>
            </w:r>
          </w:p>
          <w:p>
            <w:pPr>
              <w:textAlignment w:val="center"/>
              <w:rPr>
                <w:rFonts w:hint="eastAsia" w:ascii="Times New Roman" w:hAnsi="Times New Roman" w:eastAsia="方正公文仿宋" w:cs="Times New Roman"/>
                <w:color w:val="000000" w:themeColor="text1"/>
                <w:lang w:eastAsia="zh-CN" w:bidi="ar"/>
                <w14:textFill>
                  <w14:solidFill>
                    <w14:schemeClr w14:val="tx1"/>
                  </w14:solidFill>
                </w14:textFill>
              </w:rPr>
            </w:pPr>
            <w:r>
              <w:rPr>
                <w:rFonts w:hint="eastAsia" w:ascii="Times New Roman" w:hAnsi="Times New Roman" w:eastAsia="方正公文仿宋" w:cs="Times New Roman"/>
                <w:color w:val="000000" w:themeColor="text1"/>
                <w:lang w:eastAsia="zh-CN" w:bidi="ar"/>
                <w14:textFill>
                  <w14:solidFill>
                    <w14:schemeClr w14:val="tx1"/>
                  </w14:solidFill>
                </w14:textFill>
              </w:rPr>
              <w:t>3.推动有条件的镇（街道）开展公职律师工作。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color w:val="000000" w:themeColor="text1"/>
                <w:lang w:eastAsia="zh-CN" w:bidi="ar"/>
                <w14:textFill>
                  <w14:solidFill>
                    <w14:schemeClr w14:val="tx1"/>
                  </w14:solidFill>
                </w14:textFill>
              </w:rPr>
            </w:pPr>
            <w:r>
              <w:rPr>
                <w:rFonts w:hint="eastAsia" w:ascii="Times New Roman" w:hAnsi="Times New Roman" w:eastAsia="方正公文仿宋" w:cs="Times New Roman"/>
                <w:color w:val="000000" w:themeColor="text1"/>
                <w:lang w:eastAsia="zh-CN" w:bidi="ar"/>
                <w14:textFill>
                  <w14:solidFill>
                    <w14:schemeClr w14:val="tx1"/>
                  </w14:solidFill>
                </w14:textFill>
              </w:rPr>
              <w:t>1.配合做好法律顾问的选聘、联络和考核等日常事务；</w:t>
            </w:r>
          </w:p>
          <w:p>
            <w:pPr>
              <w:textAlignment w:val="center"/>
              <w:rPr>
                <w:rFonts w:hint="eastAsia" w:ascii="Times New Roman" w:hAnsi="Times New Roman" w:eastAsia="方正公文仿宋" w:cs="Times New Roman"/>
                <w:color w:val="000000" w:themeColor="text1"/>
                <w:lang w:eastAsia="zh-CN" w:bidi="ar"/>
                <w14:textFill>
                  <w14:solidFill>
                    <w14:schemeClr w14:val="tx1"/>
                  </w14:solidFill>
                </w14:textFill>
              </w:rPr>
            </w:pPr>
            <w:r>
              <w:rPr>
                <w:rFonts w:hint="eastAsia" w:ascii="Times New Roman" w:hAnsi="Times New Roman" w:eastAsia="方正公文仿宋" w:cs="Times New Roman"/>
                <w:color w:val="000000" w:themeColor="text1"/>
                <w:lang w:eastAsia="zh-CN" w:bidi="ar"/>
                <w14:textFill>
                  <w14:solidFill>
                    <w14:schemeClr w14:val="tx1"/>
                  </w14:solidFill>
                </w14:textFill>
              </w:rPr>
              <w:t>2.组织法律顾问或者公职律师对街道制定的规范性文件提出合法性审查意见；</w:t>
            </w:r>
          </w:p>
          <w:p>
            <w:pPr>
              <w:textAlignment w:val="center"/>
              <w:rPr>
                <w:rFonts w:hint="eastAsia" w:ascii="Times New Roman" w:hAnsi="Times New Roman" w:eastAsia="方正公文仿宋" w:cs="Times New Roman"/>
                <w:color w:val="000000" w:themeColor="text1"/>
                <w:lang w:eastAsia="zh-CN" w:bidi="ar"/>
                <w14:textFill>
                  <w14:solidFill>
                    <w14:schemeClr w14:val="tx1"/>
                  </w14:solidFill>
                </w14:textFill>
              </w:rPr>
            </w:pPr>
            <w:r>
              <w:rPr>
                <w:rFonts w:hint="eastAsia" w:ascii="Times New Roman" w:hAnsi="Times New Roman" w:eastAsia="方正公文仿宋" w:cs="Times New Roman"/>
                <w:color w:val="000000" w:themeColor="text1"/>
                <w:lang w:eastAsia="zh-CN" w:bidi="ar"/>
                <w14:textFill>
                  <w14:solidFill>
                    <w14:schemeClr w14:val="tx1"/>
                  </w14:solidFill>
                </w14:textFill>
              </w:rPr>
              <w:t>3.组织法律顾问和公职律师对街道重大决策和重大行政行为提供法律意见和建议；</w:t>
            </w:r>
          </w:p>
          <w:p>
            <w:pPr>
              <w:textAlignment w:val="center"/>
              <w:rPr>
                <w:rFonts w:hint="eastAsia" w:ascii="Times New Roman" w:hAnsi="Times New Roman" w:eastAsia="方正公文仿宋" w:cs="Times New Roman"/>
                <w:color w:val="000000" w:themeColor="text1"/>
                <w:lang w:eastAsia="zh-CN" w:bidi="ar"/>
                <w14:textFill>
                  <w14:solidFill>
                    <w14:schemeClr w14:val="tx1"/>
                  </w14:solidFill>
                </w14:textFill>
              </w:rPr>
            </w:pPr>
            <w:r>
              <w:rPr>
                <w:rFonts w:hint="eastAsia" w:ascii="Times New Roman" w:hAnsi="Times New Roman" w:eastAsia="方正公文仿宋" w:cs="Times New Roman"/>
                <w:color w:val="000000" w:themeColor="text1"/>
                <w:lang w:eastAsia="zh-CN" w:bidi="ar"/>
                <w14:textFill>
                  <w14:solidFill>
                    <w14:schemeClr w14:val="tx1"/>
                  </w14:solidFill>
                </w14:textFill>
              </w:rPr>
              <w:t>4.组织法律顾问或者公职律师为街道处置涉法涉诉案件、信访案件和重大突发性事件等提供相应的法律服务。</w:t>
            </w:r>
          </w:p>
        </w:tc>
      </w:tr>
      <w:tr>
        <w:tblPrEx>
          <w:tblCellMar>
            <w:top w:w="0" w:type="dxa"/>
            <w:left w:w="108" w:type="dxa"/>
            <w:bottom w:w="0" w:type="dxa"/>
            <w:right w:w="108" w:type="dxa"/>
          </w:tblCellMar>
        </w:tblPrEx>
        <w:trPr>
          <w:cantSplit/>
          <w:trHeight w:val="287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themeColor="text1"/>
                <w:kern w:val="0"/>
                <w:sz w:val="21"/>
                <w:szCs w:val="2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开展行政调解及行业性专业性调解工作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1.协调指导全区行政调解和行业性专业性调解工作；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2.指导人民调解中诉调、公调等对接及其他行业性专业性人民调解工作。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1.协助成立辖区行业性专业性人民调解组织，并向区司法局备案；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2.指导街道具有行政调解职能的部门和行政调解组织开展行政调解工作，协助做好调解员选聘和培训等工作；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3.联合相关职能部门共同指导行业性专业性调解工作。</w:t>
            </w:r>
          </w:p>
        </w:tc>
      </w:tr>
      <w:tr>
        <w:tblPrEx>
          <w:tblCellMar>
            <w:top w:w="0" w:type="dxa"/>
            <w:left w:w="108" w:type="dxa"/>
            <w:bottom w:w="0" w:type="dxa"/>
            <w:right w:w="108" w:type="dxa"/>
          </w:tblCellMar>
        </w:tblPrEx>
        <w:trPr>
          <w:cantSplit/>
          <w:trHeight w:val="570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开展校园周边安全值守、巡查工作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区教育局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区城市管理局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区教育局：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1.督促学校加强内部管理，组织开展学校和学生安全宣传教育；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2.会同相关部门组织开展校园周边安全隐患排查，对存在的问题协调相关部门及时处置。</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1.对校园周边出租房屋、宾馆、酒店等重点场所清理整治，对违法违规问题进行处罚；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2.参与校园周边安全隐患排查，对存在的问题及时处置。</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负责校园周边市容市貌及环境卫生管理工作，对违反市容环境相关规定的行为依法进行行政处罚。</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负责检查校园周边生产经营单位食品安全、产品质量安全。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1.开展校园周边防火、用水、用电、防溺水、饮食卫生、交通安全等方面的宣传教育，组织开展演练；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2.排摸校园周边重点人群、重点场所；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3.排查校园周边安全隐患，发现问题及时上报；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4.加强重要时间节点校园周边安全值守巡查。</w:t>
            </w:r>
          </w:p>
        </w:tc>
      </w:tr>
      <w:tr>
        <w:tblPrEx>
          <w:tblCellMar>
            <w:top w:w="0" w:type="dxa"/>
            <w:left w:w="108" w:type="dxa"/>
            <w:bottom w:w="0" w:type="dxa"/>
            <w:right w:w="108" w:type="dxa"/>
          </w:tblCellMar>
        </w:tblPrEx>
        <w:trPr>
          <w:cantSplit/>
          <w:trHeight w:val="791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区城市管理局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1负责建立防汛抗旱组织指挥体系，开展洪涝灾害应急处置；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2.督促检查辖区单位防汛抗旱组织工作；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3.组织救援队伍开展应急救援工作；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4.防汛抗旱信息和汛情报送。</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联同市政、应急、城建等部门完善城区雨污排水设施，指导防御内涝，加强桥洞、涵道日常巡查。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1.负责建筑工地预警发布，自建房屋质量安全监管，督促检查物业小区防涝；</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2.开展自建房屋隐患检测。</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1.对各类防汛水利设施开展汛前检查；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2.开展山洪灾害危险区隐患排查整治，开展应急演练；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3.组织队伍开展防汛应急救援工作；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4.组织协调指导和监督地面塌陷、山体滑坡等地质灾害防治工作；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5.开展专业监测和预警预报工作，承担涉及地质灾害的应急救援支撑；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6.做好防汛抢险取用土地协调工作；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1.组织开展防汛抗旱相关知识宣传培训，提升群众自救能力；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2.制定应急预案和调度方案，建立辖区风险隐患点清单，组织开展应急演练；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3.建立内涝隐患重点点位安排表，及时更新防汛点位人员信息；</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4.加大对低洼易涝点、地下停车场、地质灾害危险区等各类风险隐患点巡查、巡护、隐患排查力度；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5.做好汛期值班值守，及时报送紧急信息；</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6.出现险情时，及时组织受灾害威胁的居民及其他人员转移到安全地带；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7.组织开展应急救援，转移受灾群众；</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8.在汛息发布后，迅速组织开展应急处置工作，对受威胁群众进行集中安置转移；</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9.如发生灾情时，组织转移安置受灾群众，做好受灾群众生活安排，及时发放上级下拨的救助经费和物资，组织开展灾后受灾群众的生产生活恢复工作；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10.配合做好灾害救助和灾后重建工作；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11.做好应急、防汛物资管理和发放工作；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12.组建街道抢险救援力量，组织开展日常演练；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13.做好人防、物防、技防等准备工作。</w:t>
            </w:r>
          </w:p>
        </w:tc>
      </w:tr>
      <w:tr>
        <w:tblPrEx>
          <w:tblCellMar>
            <w:top w:w="0" w:type="dxa"/>
            <w:left w:w="108" w:type="dxa"/>
            <w:bottom w:w="0" w:type="dxa"/>
            <w:right w:w="108" w:type="dxa"/>
          </w:tblCellMar>
        </w:tblPrEx>
        <w:trPr>
          <w:cantSplit/>
          <w:trHeight w:val="489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开展气象灾害防范和应急处置工作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1.负责气象灾害应急处置的综合协调指挥；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2.发布提醒预警，做好灾害性极端天气防范工作；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3.做好气象灾害损失调查评估工作。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1.及时转发气象灾害预警信息，重点人员做到点对点通知；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2.督促和指导社区做好灾害防范工作，按要求启动应急预案，并配合做好应急处置、灾后重建等工作；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3.风险隐患点巡护、隐患排查；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4.出现险情时，及时组织受灾害威胁的居民及其他人员转移到安全地带；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5.发生灾情时，组织转移安置受灾群众，做好受灾群众生活安排，及时发放上级下拨的救助经费和物资；</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6.组织开展灾后受灾群众的生产生活恢复工作；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7.组建街道抢险救援力量，组织开展日常演练，做好人防、物防、技防等准备工作；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8.开展宣传教育，提升群众自救能力，制定应急预案和调度方案，建立辖区风险隐患点清单。</w:t>
            </w:r>
          </w:p>
        </w:tc>
      </w:tr>
      <w:tr>
        <w:tblPrEx>
          <w:tblCellMar>
            <w:top w:w="0" w:type="dxa"/>
            <w:left w:w="108" w:type="dxa"/>
            <w:bottom w:w="0" w:type="dxa"/>
            <w:right w:w="108" w:type="dxa"/>
          </w:tblCellMar>
        </w:tblPrEx>
        <w:trPr>
          <w:cantSplit/>
          <w:trHeight w:val="489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落实食品安全责任，开展食品安全各项工作，进行食品安全应急处置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1.负责对辖区内食品、药品安全等用品开展日常监管等；</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2.督促对辖区内食品、药品等生产、经营、使用的单位（个人）进行日常巡查,及时发现查处违法违规行为；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3.制定食品安全事故应急预案并组织演练；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4.定期对辖区食品生产销售企业开展风险排查监测；</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6.及时向区政府及市市场监督管理局上报事故调查进展情况及处理结果，有涉嫌违法违规行为的，依法作出行政处罚。</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1.发生食品安全事故后及时组织协调医疗资源开展救治工作；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2.对食品安全事故可能引发的传染病或其他健康危害进行监测评估；</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3.协助相关部门进行现场样本采集，为事故原因判定提供依据。</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1.接到食品安全事故的报告后，积极协助卫健部门开展现场封控和管控工作，落实食品安全防范要求，及时做好现场秩序维护工作；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2.依法处置食品安全违法犯罪行为；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1.开展食品安全知识宣传教育；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2.按照上级单位要求对辖区内商铺食品安全进行督导检查，尤其是联合市场监管所对校园周围食品安全的检查；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3.按照上级食品安全事故应急预案制定本辖区食品安全事故应急预案并演练；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4.开展节日期间食品安全专项检查，对发现的问题及时上报相关部门；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5.对存在食品安全隐患的小摊贩、小作坊或食品生产经营违法违规问题进行初步核查，及时上报，并协助有关执法部门进行处置；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6.每季度对照任务清单完成食品安全“两个责任”督导工作，并上传“食安督”包保系统；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7.发生食品安全事件后，及时上报有关部门，启动应急预案，配合做好病员救助等应急处置工作。</w:t>
            </w:r>
          </w:p>
        </w:tc>
      </w:tr>
      <w:tr>
        <w:tblPrEx>
          <w:tblCellMar>
            <w:top w:w="0" w:type="dxa"/>
            <w:left w:w="108" w:type="dxa"/>
            <w:bottom w:w="0" w:type="dxa"/>
            <w:right w:w="108" w:type="dxa"/>
          </w:tblCellMar>
        </w:tblPrEx>
        <w:trPr>
          <w:cantSplit/>
          <w:trHeight w:val="489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做好地质灾害防治工作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1.组织、协调、指导和监督全区地质灾害防治工作；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2.编制全区地质灾害防治规划，划定地质灾害隐患范围；</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3.排查地质灾害隐患，对出现地质灾害前兆、可能造成人员和财产损失的区域和地段，及时划定为地质灾害危险区，设置明显警示标志，予以公告；</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4.负责辖区范围内地质灾害监测预警系统的建设和管理，及时发布地质灾害预警信息；</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5.开展地质灾害工程治理工作，提供地质灾害应急救援技术支撑；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6.接到镇（街道）地质灾害报告，会同应急管理等部门进行现场核查，尽快查明地质灾害发生原因、影响范围等情况，提出防范应对措施，减轻和控制地质灾害灾情。</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1.负责地质灾害应急处置的综合协调指挥；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2.根据灾害情况及时组织有关部门会商，发布、启动应急响应级别并启动应急预案；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3.接到镇（街道）地质灾害报告，第一时间反馈相关行业主管部门，督促行业部门对灾情进行上报；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4.组织救援队伍开展应急救援工作；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5.依法依规收集、统计、报告灾情数据及救援救灾工作信息，及时上报上级主管部门，并积极争取救灾资金、灾害恢复重建资金；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1.配合上级主管部门开展地质灾害预防知识宣传，提升群众自救能力；</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2.加强地质灾害的群测群防工作，及时转发预警信息，做好防范处置工作；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3.风险隐患点巡护、隐患排查；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4.出现险情时，及时组织受灾害威胁的居民及其他人员转移到安全地带；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5.发生灾情时，组织转移安置受灾群众，做好受灾群众生活安排，及时发放上级下拨的救助经费和物资；</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6.灾害发生后，配合做好医疗、学习、卫生、心理辅导等工作；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7.组织开展灾后受灾群众的生产生活恢复工作，配合相关职能部门做好地质灾害后续处置工作；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8.组建街道抢险救援力量，组织开展日常演练，做好人防、物防、技防等准备工作；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9.制定应急预案和调度方案，建立辖区风险隐患点清单。</w:t>
            </w:r>
          </w:p>
        </w:tc>
      </w:tr>
      <w:tr>
        <w:tblPrEx>
          <w:tblCellMar>
            <w:top w:w="0" w:type="dxa"/>
            <w:left w:w="108" w:type="dxa"/>
            <w:bottom w:w="0" w:type="dxa"/>
            <w:right w:w="108" w:type="dxa"/>
          </w:tblCellMar>
        </w:tblPrEx>
        <w:trPr>
          <w:cantSplit/>
          <w:trHeight w:val="414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做好烟花爆竹经营、储存、运输、燃放等环节管控工作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1.对烟花爆竹经营门店安全条件进行检查，符合条件的，颁发《烟花爆竹零售经营许可证》；</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2.依法对持证烟花爆竹经营单位违法行为进行处罚。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1.严格烟花爆竹经营主体登记准入制度；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2.配合公安、应急部门开展烟花爆竹市场专项检查；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3.积极宣传非法生产经营烟花爆竹的危害性，强化群众安全意识。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对烟花爆竹违法经营者进行处罚。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1.配合相关部门做好非法经营烟花爆竹的危害性宣传工作；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2.配合相关部门对无证经营行为进行处置；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3.配合有关部门开展烟花爆竹市场专项检查；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4.配合做好涉及违法违规问题处置工作，提供信息线索，做好跟踪反馈处置工作。</w:t>
            </w:r>
          </w:p>
        </w:tc>
      </w:tr>
      <w:tr>
        <w:tblPrEx>
          <w:tblCellMar>
            <w:top w:w="0" w:type="dxa"/>
            <w:left w:w="108" w:type="dxa"/>
            <w:bottom w:w="0" w:type="dxa"/>
            <w:right w:w="108" w:type="dxa"/>
          </w:tblCellMar>
        </w:tblPrEx>
        <w:trPr>
          <w:cantSplit/>
          <w:trHeight w:val="300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开展非法卫星电视广播地面接收设施排查及拆除工作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区文体旅游科技局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1.制定专项行动实施方案，统筹协调各相关部门开展整治工作；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2.配合相关部门查处非法安装、使用卫星电视广播地面接收设施的行为，取缔非法安装的设施；</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3.承担专项整治联席会议办公室的日常工作，推进“无小耳朵”社区创建工作。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打击非法销售行为，查处违规商铺。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1.排查辖区内安装非法卫星电视广播地面接收设施情况并及时上报至区文体旅游科技局；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2.配合相关部门对相关问题进行整改；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3.配合区级部门完成创建“无小耳朵”社区工作。</w:t>
            </w:r>
          </w:p>
        </w:tc>
      </w:tr>
      <w:tr>
        <w:tblPrEx>
          <w:tblCellMar>
            <w:top w:w="0" w:type="dxa"/>
            <w:left w:w="108" w:type="dxa"/>
            <w:bottom w:w="0" w:type="dxa"/>
            <w:right w:w="108" w:type="dxa"/>
          </w:tblCellMar>
        </w:tblPrEx>
        <w:trPr>
          <w:cantSplit/>
          <w:trHeight w:val="300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开展消防、燃气等重点领域安全隐患整治工作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区消防救援大队</w:t>
            </w:r>
          </w:p>
          <w:p>
            <w:pPr>
              <w:jc w:val="left"/>
              <w:textAlignment w:val="center"/>
              <w:rPr>
                <w:rFonts w:hint="eastAsia" w:ascii="Times New Roman" w:hAnsi="Times New Roman" w:eastAsia="方正公文仿宋" w:cs="Times New Roman"/>
                <w:lang w:eastAsia="zh-CN" w:bidi="ar"/>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依法指导监督本辖区内燃气企业加强内部安保工作，依法查处侵占、破坏、盗窃、哄抢燃气设施和盗用燃气等违法犯罪行为。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1.配合有关部门开展燃气安全使用专项整治工作；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2.配合开展燃气灶具及配件质量安全监管工作，查处销售不符合国家标准的燃气灶具及配件的违法行为；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3.配合相关部门开展从事安装、维修活动的燃气燃烧器具经营者依法设立或者委托设立售后服务站点的监督工作。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1.对燃气经营企业的应急预案进行备案，督促指导企业开展应急演练，对演练效果进行评估；</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2.牵头组织燃气工作专班开展燃气安全专项整治工作；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3.对燃气经营企业和涉及燃气运输的危货企业进行日常监督检查工作；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4.会同相关部门对违法违规问题进行处理，按照省政府行政处罚事项授权情况，实施行政处罚或强制；</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5.组织开展燃气事故调查。</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1.协调督导各相关部门开展消防、燃气安全风险隐患排查整治工作；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2.配合相关部门做好消防、燃气事故调查。</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1.制定工作方案，组织开展消防安全整治行动；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2.召开专题部署会；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3.对占用消防通道，危害消防安全的个人或单位进行处罚；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4.协助配合处置重大安全生产隐患。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1.配合相关部门对各类经营性场所开展消防、燃气等重点领域安全隐患排查；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2.组建街道消防队伍并做好技能培训，开展消防演练；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3.对发现的重大安全隐患及时上报，并进行限期处理；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4.配合相关部门做好安全隐患整治工作；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5.配合相关部门对各类经营性场所开展消防、燃气等重点领域开展安全生产隐患整治行动；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6.对易发现、易处置的公共场所消防安全隐患开展日常排查，发现问题及时制止，并上报消防救援部门；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7.发生火情及时组织群众疏散。</w:t>
            </w:r>
          </w:p>
        </w:tc>
      </w:tr>
      <w:tr>
        <w:tblPrEx>
          <w:tblCellMar>
            <w:top w:w="0" w:type="dxa"/>
            <w:left w:w="108" w:type="dxa"/>
            <w:bottom w:w="0" w:type="dxa"/>
            <w:right w:w="108" w:type="dxa"/>
          </w:tblCellMar>
        </w:tblPrEx>
        <w:trPr>
          <w:cantSplit/>
          <w:trHeight w:val="875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                                                                                                                                                                                                                                                                                                                                                                                                                                                                                                                                                             区自然资源和林业局                                                                                                                                                                                                                                                                                                                                                                                                                                                                                                                                                                                                                                                                                                                                                                                                                                                                                                                                                                                                                                                                                                                                                                                                                                                         区城市管理局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区应急管理局：</w:t>
            </w:r>
            <w:r>
              <w:rPr>
                <w:rFonts w:hint="eastAsia" w:ascii="Times New Roman" w:hAnsi="Times New Roman" w:eastAsia="方正公文仿宋" w:cs="Times New Roman"/>
                <w:lang w:eastAsia="zh-CN" w:bidi="ar"/>
              </w:rPr>
              <w:t xml:space="preserve">                                                                                                                                                                                                                                                                                                                                                                                                                                                                                                                                                                                    1.负责全区森林防灭火工作的综合协调，牵头建立健全部门联动机制，统筹应急资源；                                                                                                                                                                                                                                                                                                                                                                                                                       2.组织编制、修订区级森林火灾应急预案，并指导监督镇（街道）及相关部门单位落实；                                                                                                                                                                                                                                                                                                                                                                                                                                  3.组织救援队伍开展应急救援工作；                                                                                                                                                                                                                                                                    4.协调储备和调拨防灭火物资装备。                                                                                                                                                                                                                                                                                                                                                                                                                                                                                                                                           </w:t>
            </w:r>
            <w:r>
              <w:rPr>
                <w:rFonts w:hint="eastAsia" w:ascii="Times New Roman" w:hAnsi="Times New Roman" w:eastAsia="方正公文仿宋" w:cs="Times New Roman"/>
                <w:b/>
                <w:bCs/>
                <w:lang w:eastAsia="zh-CN" w:bidi="ar"/>
              </w:rPr>
              <w:t>区自然资源和林业局：</w:t>
            </w:r>
            <w:r>
              <w:rPr>
                <w:rFonts w:hint="eastAsia" w:ascii="Times New Roman" w:hAnsi="Times New Roman" w:eastAsia="方正公文仿宋" w:cs="Times New Roman"/>
                <w:lang w:eastAsia="zh-CN" w:bidi="ar"/>
              </w:rPr>
              <w:t xml:space="preserve">                                                                                                                                                                                                                                                                                                                                                                                                                                                                                                                                                   1.负责开展日常防火巡查，严格管控野外火源，排查火灾隐患，特别是在重点时期加强重点区域巡查及可燃物清理工作；                                                                                                                                                                                                                                                                                                                                                                                                                                                                 2.组织救援队伍开展应急救援工作；                                                                                                                                                                                                                                                                                                                                                                                                                                                                                                   3.推进防火隔离带、防火道路等基础设施建设。                                                                                                                                                                                                                                                                                                                                                                                                                                                                                                                                                                                                                                                                                                                                                                                                                                                                                                                                                                                                                             </w:t>
            </w:r>
            <w:r>
              <w:rPr>
                <w:rFonts w:hint="eastAsia" w:ascii="Times New Roman" w:hAnsi="Times New Roman" w:eastAsia="方正公文仿宋" w:cs="Times New Roman"/>
                <w:b/>
                <w:bCs/>
                <w:lang w:eastAsia="zh-CN" w:bidi="ar"/>
              </w:rPr>
              <w:t>区城市管理局：</w:t>
            </w:r>
            <w:r>
              <w:rPr>
                <w:rFonts w:hint="eastAsia" w:ascii="Times New Roman" w:hAnsi="Times New Roman" w:eastAsia="方正公文仿宋" w:cs="Times New Roman"/>
                <w:lang w:eastAsia="zh-CN" w:bidi="ar"/>
              </w:rPr>
              <w:t xml:space="preserve">                                                                                                                                                                                                                                                                                                                                                                                                                                                                                                                                                                                       1.利用无人机对辖区内主要森林防火点进行巡查，发现火灾隐患问题及时反馈应急管理、自然资源等相关部门处置；                                                                                                                                                                                                                                                                                                                                                                                                                                                                        2.负责辖区指定焚烧祭祀点位和占道兜售祭奠用品的管理，推进文明祭祀。</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1.接到火灾报警后，快速响应，迅速集结队伍，赶赴火灾现场进行灭火；</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2.对森林火灾引起的其他灾害，开展相应的应急救援工作；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3.协助有关部门调查森林火灾原因，提供火灾扑救过程中的相关信息。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1.组织开展森林防灭火相关知识宣传培训；                                                                                                                                                                                                                                                                                                                                                                                                                                                                                                             2.制定森林火灾应急预案，组织开展应急演练；                                                                                                                                                                                                                                                                                                                                                                                                                                                                                                                                                           3.建立隐患排查台账，及时更新防火点位人员信息；                                                                                                                                                                                                                                                                                                                                                                                                                                                                                                               4.重点时期加大对火险隐患点、坟茔周边等各类风险隐患点巡查力度及可燃物清理；                                                                                                                                                                                                                                                                                                                                                                                                                                                                                  5.做好防火期值班值守，及时报送紧急信息；                                                                                                                                                                                                                                                                                                                                                                                                                                                                                                                                                                                              6.接到火情信息后，在火势较小、保证安全的前提下，先行组织进行初期扑救；                                                                                                                                                                                                                                                                                                                                                                                                                                                                                                                                                         7.如发生险情时，组织转移安置群众，及时发放上级下拨的救灾物资，组织开展灾后受灾群众的生产生活恢复工作；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8.加强辖区冥币纸钱焚烧点位的管理和巡查，并按规定配备防灭火器材，引导群众到规定地点祭祀，防止因焚烧冥币纸钱引发火灾；                                                                                                                                                                                                                                                                                                                                                                                                                                        9.协助防火物资管理和发放工作；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10.划分网格，组建护林员队伍和防火灭火力量，储备必要的灭火物资；</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11.发现火情，立即上报火灾地点、火势大小以及是否有人员被困等信息。</w:t>
            </w:r>
          </w:p>
        </w:tc>
      </w:tr>
      <w:tr>
        <w:tblPrEx>
          <w:tblCellMar>
            <w:top w:w="0" w:type="dxa"/>
            <w:left w:w="108" w:type="dxa"/>
            <w:bottom w:w="0" w:type="dxa"/>
            <w:right w:w="108" w:type="dxa"/>
          </w:tblCellMar>
        </w:tblPrEx>
        <w:trPr>
          <w:cantSplit/>
          <w:trHeight w:val="300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开展施工领域安全生产监管工作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1.做好事故调查牵头组织工作；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2.组织行业专家对事故技术原因进行分析，提交事故发生现场技术勘验报告；</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3.收集事故单位相关证据资料，起草事故调查报告；</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4.督促事故发生单位落实整改措施；</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5.依法查处事故调查发现的违反安全生产法律、法规规定的行为；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6.对违反安全生产法律、法规、规章的安全生产违法行为依法实施行政处罚。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1.组织开展安全生产知识普及，按照综合应急预案组织开展安全生产应急演练；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2.协同相关部门开展施工领域（在建工程）专项检查和日常巡查；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3.协助相关单位做好安全事故整改、处置工作，提供相关便利条件，提供有关信息情况；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4.做好现场秩序维护、思想劝导等工作，监督整改措施落实情况；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5.安全生产事故发生后，及时启动应急预案，组织人员撤离。</w:t>
            </w:r>
          </w:p>
        </w:tc>
      </w:tr>
      <w:tr>
        <w:tblPrEx>
          <w:tblCellMar>
            <w:top w:w="0" w:type="dxa"/>
            <w:left w:w="108" w:type="dxa"/>
            <w:bottom w:w="0" w:type="dxa"/>
            <w:right w:w="108" w:type="dxa"/>
          </w:tblCellMar>
        </w:tblPrEx>
        <w:trPr>
          <w:cantSplit/>
          <w:trHeight w:val="300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开展重大疾病、地方病、传染病、慢性病防控及突发公共卫生事件处置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1.负责制定重大疾病、地方病防治工作方案及工作计划并组织实施；</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2.负责建立完善疾病监测体系，落实工作责任；</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3.负责制定突发公共卫生事件应急预案，组织开展演练；预防、控制和消除突发公共卫生事件危害；</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4.负责对慢性病高危人群进行筛查管理，提供健康指导和干预措施；</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5.负责做好重大疾病、地方病、传染病的预防、救治和监督管理工作。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1.组织开展重大疾病、地方病、传染病及慢性病防控政策和防治知识宣传教育；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2.协助开展疾病监测工作；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3.参与公共卫生事件应急预案演练；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4.突发公共卫生事件应急响应启动后，第一时间按要求落实有关应急措施，配合开展疫情信息收集和报告、人员分散隔离、公共卫生措施落实等工作；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5.配合区卫生健康局做好患病人员跟踪回访，落实有关健康干预措施；</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6.发现辖区出现疫情，及时上报疾控部门；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7.指导社区做好防控工作。</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做好未成年人防溺水工作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区教育局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区教育局：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1.加强防溺水工作的教育与宣传；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2.加强家校沟通，做好学生日常监督与管理工作；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3.制定未成年人防溺水工作应急方案，对防溺水工作落实情况进行日常监督检查；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4.根据实际需要组建专业应急救援队伍，做好事故应急处理工作。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督促相关部门做好隐患排查工作。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1.开展日常巡查工作，加强监督管理；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2.参与应急救援，负责溺水事故现场处置和调查工作。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做好水域管理与隐患排查，配合做好应急救援与处置工作。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1.加强相关防溺水宣传教育；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2.协助上级部门加强涉水领域的安全管理及安全防护设施建设；</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3.在节假日、寒暑假等重要节点加强巡查，发现未成年人相关危险行为及时制止，引导居民加强对未成年人的管理教育；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4.对日常工作和群众反映的建筑工地水坑、河道安全设施损坏等问题及时上报，消除隐患；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5.配合做好应急救援与处置工作，提供相关便利条件，提供有关信息情况，维护现场秩序，做好涉事人员和家庭成员心理干预工作。</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开展电动自行车安全隐患排查整治工作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1.详细了解小区电动车停放数量及充电安全的基本情况，重点针对电动车集中停放区域、住宅小区的消防安全出口、通道堵塞、乱接乱拉电线和“飞线”充电等问题进行巡查；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2.针对违规充电行为存在的安全隐患和潜在危险，对现场检查发现的电动车违规停放、充电等问题，责令物业公司立即整改；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3.加大宣传力度，引导小区居民规范充电、文明停放，切实增强广大居民消防安全意识，减少“飞线”充电安全隐患；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4.强化小区物业环境卫生、消防器材管理，常态化开展文明小区宣传，提升居民整体素质，安排专人定期对消防器材进行维修维护。</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1.宣讲“飞线”充电的隐患危害、日常安全用电常识，让小区住户充分认识到私拉乱接电线“飞线”充电的危害，引导车主将电动车停放到指定地点使用充电桩进行规范充电；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2.对居民进行安全教育，普及消防安全知识，积极引导居民规范充电、文明停放，切实增强广大居民的消防安全意识。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1.开展电动车充电使用知识宣传；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2.配合做好充电桩引入及群众教育劝导工作；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3.配合做好隐患排查、整治工作；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4.协助做好事件处置期间的信息提供、线索移交等工作。</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做好“九小场所”安全生产监管工作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1.指导督促派出所履行“九小场所”日常消防监督检查、消防宣传教育职责；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2.依法督促隐患整改；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3.对存在严重威胁公共安全的火灾隐患，在责令整改的同时书面报告镇（街道）和消防救援机构，直至消除隐患。</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1.针对消防安全违法行为依法进行行政处罚；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2.指导存在安全隐患的九小场所进行整改；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3.负责“九小场所”火灾扑救工作；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4.负责“九小场所”火灾事故的调查处理工作。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其他有关部门按照各自职责做好“九小场所”安全监管有关工作。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1.开展“九小场所”安全生产宣传工作；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2.配合主管部门定期对辖区内“九小场所”用火、用电、用气规范，安全出口、疏散通道畅通，消防器材保持完好有效，消防安全管理制度和防火巡查制度落实等进行细致检查；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3.指导辖区“九小场所”绘制“应急救援一张图”；</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4.对检查中发现的安全隐患问题责令立行立改、限期整改，发现安全隐患及时上报，推动落实生产经营单位主动自查等制度；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5.对存在违法行为的“九小场所”及时报区级主管部门，协助进行处置；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6.组织开展演练。</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开展自然灾害和事故灾难应急救援工作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1.建立健全应急指挥部网络平台，统一指挥地方消防、武装部、镇（街道）、社会救援队等各类专（兼）职应急救援力量；</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2.组织森林火灾、抗洪抢险、防灾减灾、防震减灾和地质灾害等方面的专（兼）职救援队伍进行抢险救援，做好物资统一调拨，安置受灾群众工作；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3.依法依规收集、统计、报告灾情数据及救援救灾工作信息，及时报送上级主管部门。</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1.制定并上报各类应急预案；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2.组建应急队伍并开展培训和演练；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3.根据受灾情况，第一时间开展先期处置、做好应急救援、人员疏散转移、应急物资发放和信息上报等工作；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4.根据灾情及时做好人员安置工作。</w:t>
            </w:r>
          </w:p>
        </w:tc>
      </w:tr>
      <w:tr>
        <w:tblPrEx>
          <w:tblCellMar>
            <w:top w:w="0" w:type="dxa"/>
            <w:left w:w="108" w:type="dxa"/>
            <w:bottom w:w="0" w:type="dxa"/>
            <w:right w:w="108" w:type="dxa"/>
          </w:tblCellMar>
        </w:tblPrEx>
        <w:trPr>
          <w:cantSplit/>
          <w:trHeight w:val="72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四、民生服务（共</w:t>
            </w:r>
            <w:r>
              <w:rPr>
                <w:rStyle w:val="18"/>
                <w:rFonts w:hint="eastAsia" w:hAnsi="方正公文黑体" w:eastAsia="方正公文黑体"/>
                <w:color w:val="auto"/>
                <w:lang w:val="en-US" w:eastAsia="zh-CN" w:bidi="ar"/>
              </w:rPr>
              <w:t>24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做好公益性岗位的工作人员上岗安置工作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区人力资源和社会保障局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1.负责公益性岗位的开发和管理工作；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2.负责公益性岗位人员的选派工作；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3.负责公益性岗位人员岗位补贴和社会保险补贴资金发放；</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4.负责对公益性岗位人员在岗情况、社保申报缴费情况开展监督检查。</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1.收集整理公益性岗位需求；</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2.建立公益性岗位信息台账。</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1.负责公益性岗位人员岗位补贴资金拨付；</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2.负责公益性岗位人员社会保险补贴资金拨付。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1.组织开展公益性岗位政策宣传工作；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2.配合人力资源部门发布公益性岗位招聘信息；</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3.对辖区内公益性岗位需求进行摸排并上报；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4.与到岗的公益性岗位人员签订三方协议；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5.对公益性岗位人员进行培训，提升业务素养并做好日常管理工作，考勤情况以及考核结果报区级人力资源部门备案；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6.做好公益性岗位人员社保申报缴费工作，并向区级社保部门申报缴付资金。</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开展国有企业退休人员社会化管理工作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1.制定下发国有企业退休人员社会化管理工作方案；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2.统计国有企业退休人员居住小区和人员情况；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3.拨付监管专项资金；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4.指导街道开展国有企业退休人员社会化管理工作。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1.摸排辖区国有企业退休人员居住小区和人员情况，建立台账并上报；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2.规划使用专项资金并上报资金使用情况；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3.接收档案并核查，转接组织关系，建立信息系统动态管理，提供日常服务与关怀；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4.按规划装修，配备设施并维护，依需求开展各类文体活动。</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做好辖区就业、失业登记工作，落实就业补助资金和失业保险金的审批发放，指导开展创业担保贷款申请及资料审核等工作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1.做好辖区内群众就业、失业情况摸排、登记工作；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2.建立健全就业补助资金和失业保险金审批、发放、监管等相关管理制度；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3.做好就业补助资金和失业保险金的审批发放及管理监督工作；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4.负责做好人力资源社会保障信息系统维护和信息公开；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5.负责对享受补助对象情况进行了解监管；</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1.开展就业补助资金政策宣传；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2.受理灵活就业人员社会保险补贴和失业人员失业保险金申请，进行初审并上报；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3.做好本辖区公益性岗位社会保险补贴、岗位补贴申报；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4.配合做好补助资金使用情况的动态跟踪，及时上报发现的有关情况；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5.做好创业担保贷款的申请受理、初审工作，摸排新增企业创业服务并统计上报。</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开展劳动保障纠纷调处工作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1.检查用人单位守法和内部规章制度落实情况，及时发现用人单位在劳动用工、工资支付、社会保险等方面存在的问题；</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2.摸排用人单位守法和内部规章制度落实情况；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3.受理劳动保障监察违法行为举报投诉；</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4.监督用人单位劳动合同签订及工资支付情况；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5.排查童工使用情况。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1.宣传普及劳动政策、法律；</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2.接收辖区被欠薪人员提交的资料；</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3.实地调查了解欠薪情况；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4.协调处理欠薪问题，对协调处理不了的上报区城市管理综合行政执法局。</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落实“双减”政策，开展校外培训结构排查及规范治理工作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区教育局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区消防救援大队</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区文体旅游科技局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区教育局：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1.制定“双减”政策宣传及实施方案，明确宣传重点、工作内容及方法步骤；</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2.制定检查方案，组织协调相关部门开展联合检查；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3.围绕问题台账，联合相关部门开展专项整治工作。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1.对营业执照及经营活动的合法性进行检查；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2.对发现的相关问题进行整改。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区消防救援大队：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1.负责开展消防安全检查；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2.对发现的相关问题进行整改。</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1.对体育、艺术类培训机构进行检查，重点检查其专业领域的合规性；</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2.对发现的问题进行整改。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对涉及校外培训的问题进行单独或者联合监管。</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1.指导督促教育部门协调有关部门对校外培训机构的生产经营场所开展安全隐患排查治理；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2.指导校外培训机构制定应急预案并开展应急演练。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1.开展“双减”政策宣传工作；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2.摸排辖区内校外培训机构数量情况，建立台账；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3.将摸排的情况形成问题清单上报区教育局；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4.配合区教育局开展整改工作；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5.收集、整理、归档相关资料。</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开展婴幼儿照护、托育驿站建设管理、服务工作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1.参照国家、省、市卫健委相关文件精神落实好婴幼儿照护服务工作；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2.指导0-3岁婴幼儿科学育儿服务工作；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3.指导监督管理社区开展青苗婴幼儿成长驿站、社区托育点建设及运行工作。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1.开展婴幼儿照护服务政策宣传；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2.组织婴幼儿照护服务培训和讲座；</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3.配合做好青苗婴幼儿成长驿站、社区托育点建设及运行工作。</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开展劳动力职业技能培训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1.开展技能培训需求摸底调研，建立健全信息台账；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2.根据调研需求，组织开展专业技能培训，并监督培训质效；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3.收集辖区就业岗位信息，对接劳务用工需求，做好就业服务管理工作；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4.建立培训及就业动态更新台账。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1.根据调研需求，向区级就业服务部门上报职业技能培训需求；</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2.配合确定培训内容及方式，组织人员参加培训；</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3.协助区级部门进行培训质量监督并做好相关台账建立工作。</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开展妇女“两癌”筛查和体检工作，做好低收入妇女“两癌”救助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对各医疗单位分娩实名制信息进行核实，录入人口监测系统进行监测。</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区妇女联合会：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负责妇女“两癌”筛查工作的组织、协调和监督指导，开展人员培训，管理相关信息，对工作开展情况进行监督。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1.组织社区常态化摸排辖区“两癌”妇女情况，并入户核查，动态更新人员信息，并上报名单至相关部门；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2.根据摸排情况，组织符合救助条件的妇女领取体检卡，并提醒按时参加“两癌”体检；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3.受理低收入妇女“两癌”救助申请，经初审后上报；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4.持续追踪资金发放情况。</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开展职业病防治监督管理工作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1.组织开展职业病防治法律法规和防治知识、职业人群健康促进工作的宣传教育工作；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2.负责职业病防治的监督管理工作，对辖区内有粉尘、放射性物质和其他有毒有害因素的化工等各类生产企业进行监测及监督检查，对违法行为依法进行行政处罚；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3.负责基层卫生协管人员的业务培训，对职业病患者进行追踪了解，对需要帮扶救助的开展救助。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1.开展职业病防治知识以及职业卫生监督管理政策法规宣传工作；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2.常态化开展走访了解，对辖区生产经营单位职业卫生问题进行收集整理，初步核实后，报区卫生健康局；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3.配合区卫生健康局做好职业病患病人员跟踪回访，落实有关健康干预措施。</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做好城乡居民基本养老保险监管工作及虚报冒领核查工作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1.对城乡居民社会养老保险人员信息进行审核，审核无误后依规发放资金；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2.对城乡居民养老保险参保资格、待遇领取资格、财政补助资金到位、重复享受待遇等情况进行核查，对存疑问题及时反馈镇（街道）进行核实；</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3.做好退休人员生存认证工作；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4.做好冒领、虚报养老金资金追缴工作。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1.督促、指导未进行生存认证人员进行线上认证；</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2.排查梳理城乡居民参保人员死亡和服刑等情况，按月动态上报更新情况；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3.对相关部门反馈的疑似冒领、重复享受等问题进行走访核实，并及时上报核实情况。</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开展高龄补贴审核发放和信息动态管理工作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1.负责对高龄补贴申请进行审核；</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2.负责高龄补贴新增、变更、注销情况审批工作；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3.负责核实高龄老人生存情况，掌握死亡及户籍迁出信息；</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1.受理高龄补贴申请，进行入户核实并报区级民政部门审核；</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2.做好高龄补贴新增、变更、注销的信息月报工作；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3.督促指导高龄老人进行生存认证；</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4.配合区级民政部门对没有联系方式的高龄老人生存情况进行核实；</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5.对不符合发放高龄补贴的人员，及时上报区级民政部门停发补贴。</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开展困难残疾人生活补贴和重度残疾人护理补贴发放工作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做好残疾人“两项补贴”申请进行审批及资金发放工作。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区残疾人联合会：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1.开展残疾人“两项补贴”政策宣传；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2.对本街道困难残疾人和重度残疾人情况进行摸底调查；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3.做好持证残疾人基本情况调查，进行数据采集、登记、核实、录入、上报；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4.受理残疾人“两项补贴”申请并进行初审，对符合条件的残疾人在本人所在的居委会进行公示后，报送区级残联和民政部门审核；</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5.对困难残疾人和重度残疾人进行定期回访，做好人文关怀。</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做好残疾人辅助器具适配、残疾人机动轮椅车燃油补贴发放及残疾人托养服务及康复服务工作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区残疾人联合会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区残疾人联合会：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1.按照镇（街道）需求下发辅助器具分配方案；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2.做好残疾人辅助器具配置和更换工作；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3.对补贴对象资格进行审核，对符合人员发放燃油补贴；</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4.在全国残联信息化服务平台系统录入燃油补贴名单，申请下一年度资金；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5.对申请残疾人托养服务和残疾人康复服务的资料进行审核，并录入系统；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6.提供残疾人托养服务及残疾人康复服务。</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配合申报专项资金，根据上级文件及时下达专项资金指标，对专项经费使用情况进行监管。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1.开展残疾人辅助器具适配、残疾人机动轮椅车燃油补贴、残疾人托养服务及残疾人康复服务的政策宣传；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2.对辖区内困难残疾人进行摸排，并入户走访了解、征集需求，形成需求工作台账；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3.组织残疾人领取、更换辅助器具，并做好后续器具使用情况回访了解工作；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4.对辖区残疾人机动轮椅车情况进行摸排了解，并做好相关凭证材料初审工作，公示并上报燃油补贴发放人员名单；</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5.配合对补助到账情况进行核实并反馈；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6.协助相关部门做好残疾人托养服务及残疾人康复服务。</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社区居民公约备案、建立、修改工作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区委社会工作部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区委社会工作部：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统筹协调指导居民公约建立工作，提升合法性和实操性。</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1.组织街道、社区干部培训，规范公约起草、表决、公示流程；                                                                                                                                                                                      2.审批居民公约；                                                                                                                                                                                                      3.做好日常监督。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1.征求居民意见并汇总；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2.将汇总意见上报至行政会审议；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3.将建立、修改的居民公约上报至区民政局审批；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4.备案公示；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5.上报区民政局。</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开展困难职工认定帮扶工作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负责困难职工救助需求情况复核审查、建档、救助工作。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1.开展困难职工帮扶政策宣传；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2.摸排困难职工基本情况，并建立健全信息台账；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3.接收困难职工书面申请，调查了解困难职工家庭状况，动态调整信息台账，并按标准进行认定公示后逐级上报；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4.协助做好发放资金的使用监管和后续回访工作。</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开展5000元以上（不含5000元）临时救助审批、发放工作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1.组织人员摸排了解困难群众基本情况；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2.审批救助人员名单；                                                                                                                                                                                               3.负责5000元以上（不含5000元）临时救助审批和补助资金发放工作；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4.对街道新申请临时救助家庭的30%进行入户抽查，对区级新申请临时救助家庭进行全覆盖入户调查。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1.做好临时救助相关政策的宣传；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2.社会救助经办人员摸排了解在册救助对象刚性支出情况；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3.通知在册救助对象提交申请相关资料；</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4.通过“一门受理”系统录入救助对象基本信息；</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5.对新申请临时救助家庭进行入户调查；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6.对救助对象入户核实支出费用；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7.做好公示及档案管理工作，保障基本生活；</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8.公示期满后，对符合条件的救助人员上报区民政局审核。</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做好社会慈善福利救助工作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1.负责社会慈善福利申请的审批工作；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2.做好社会慈善福利救助和物资发放工作。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1.开展慈善福利政策宣传；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2.对街道困难群众生活状况进行摸底调查，建立情况台账，并上报区级民政部门；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3.受理困难群众救助申请并进行初审，配合开展入户调查；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4.协助做好捐赠款物的发放和信息统计工作；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5.对捐赠物资做好登记工作，并持续跟踪监督捐赠物资使用管理情况。</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做好应急救护培训和人道主义救助工作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1.开展基层红十字会应急救援救灾救护工作；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2.开展应急救护培训，普及应急救护防灾避险和卫生健康知识，组织志愿者参与救护；</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3.做好志愿者招募、动员工作，组织志愿者参与救护；</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4.组织开展红十字志愿服务工作。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1.配合做好志愿者招募、动员工作；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2.开展人道主义和应急救护、群众性健康知识宣传普及；</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3.组织动员群众参加应急救护培训；</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4.开展唇腭裂患者、先天性心脏病患者等疾病摸底排查工作，并建立工作台账；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5.指导和支持基层红十字会开展应急救援救灾救护工作，做好人道物资发放工作。</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做好行政区划和地名信息管理工作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1.负责本行政区域行政区划的具体管理工作；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2.负责区域内地名管理工作，会同有关部门编制地名方案；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3.在中国国家地名信息库内及时做好地名的更新完善工作；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4.做好区域内地名普查、收集、记录、统计等工作，制定保护名录；</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5.加强对区域内地名的命名、更名、使用、文化保护的监督检查；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6.负责区域内地名标志牌、街道门牌的设置和更新、管理工作。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负责地界区域划分工作，对临界点的地域界线进行确认。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1.配合民政部门做好区域划分初审工作；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2.对地界争议及时报区自然资源和林业局并配合开展核查确认工作；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3.对社区的更名、命名提出意见并上报。</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做好困难退役军人关爱帮扶基金申报、初审、资金发放及监管工作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1.负责困难退役军人关爱帮扶基金申请初审及上报工作；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2.做好帮扶资金发放工作；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3.对基金违规发放情况进行核实，核实无误后开展资金追缴工作。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1.摸排辖区内符合条件的生活困难退役军人情况，并建立工作台账，指导协助做好关爱帮扶基金申请工作；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2.协助做好资金发放工作；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3.配合开展关爱帮扶基金违规发放情形的调查核实工作。</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开展60岁以上农村籍退役士兵、老烈士子女、两参人员的身份、生存状况认定及补助发放工作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1.负责60岁以上农村籍退役士兵、老烈士子女、两参人员的身份调查核实及生存状况认定工作；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2.做好优抚工作，落实抚恤和生活补助金发放工作。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1.做好农村籍退役士兵老年生活补助政策宣传；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2.收集社区农村籍退役士兵老年生活补助申请资料并上报区退役军人事务局；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3.配合做好退役军人及优抚对象身份调查核实、人员生存状况认定工作，并定期开展走访慰问；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4.对已享受补助待遇的农村籍退役士兵进行定期回访，做好优抚工作。</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1.开展监督检查，预防和制止危害消费者人身、财产安全行为的发生；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2.根据职能开展商品和服务抽查检验工作，并向社会公布抽查检验结果；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3.畅通消费者投诉举报热线，受理消费者和消费者协会等组织对经营者交易行为、商品和服务质量问题的举报，及时调查处理；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4.依法惩处经营者在提供商品和服务中侵害消费者合法权益的违法犯罪行为；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5.加强消费教育引导，以“3·15国际消费权益日”等活动为主线，广泛宣传消费维权工作，提升消费者消费维权意识；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6.协调相关行政部门在各自职责范围内保障消费者合法权益。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1.依托“3·15国际消费权益日”等活动，广泛宣传消费维权工作，提升消费者消费维权意识；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2.开展日常排查，对发现危害消费者权益的情况及时上报；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3.配合相关部门开展经营者监督检查；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4.配合相关部门做好侵害消费者合法权益问题整治工作，做好消费矛盾纠纷前期处置和调解工作。</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做好物业服务企业经营活动监督管理工作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1.指导物业企业依法依规开展经营活动，并规范物业管理和服务行为；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2.对物业企业服务质量和经营活动进行监督，发现违法违规行为会同相关执法队伍进行查处；</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3.协调解决辖区内物业管理重大问题。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1.开展物业管理法律法规政策宣传教育；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2.摸排物业管理区域内小区总数、管理面积、企业数量、企业性质、从业人数、业主委员会组建、党的工作覆盖情况，社区托管、业主自治管理、失管脱管小区情况；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3.受理业主、业主委员会的投诉，对反映的物业服务、经营行为方面的违法违规问题进行初步核实，向上级主管部门上报有关问题线索；</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4.对群众反映的物业服务质量问题，经核实后协调物业进行整改，整改不力的，上报有关部门查处；</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5.配合相关职能部门巡查对物业投诉、纠纷、信访等处理情况。</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做好节地生态安葬政策宣传、奖补资金审批发放工作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负责对节地安葬申请进行审批，并发放奖补资金。</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配合申报上级专项资金，并足额配套。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开展节地生态安葬政策宣传。</w:t>
            </w:r>
          </w:p>
        </w:tc>
      </w:tr>
      <w:tr>
        <w:tblPrEx>
          <w:tblCellMar>
            <w:top w:w="0" w:type="dxa"/>
            <w:left w:w="108" w:type="dxa"/>
            <w:bottom w:w="0" w:type="dxa"/>
            <w:right w:w="108" w:type="dxa"/>
          </w:tblCellMar>
        </w:tblPrEx>
        <w:trPr>
          <w:cantSplit/>
          <w:trHeight w:val="586"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五、经济发展（共</w:t>
            </w:r>
            <w:r>
              <w:rPr>
                <w:rStyle w:val="18"/>
                <w:rFonts w:hint="eastAsia" w:hAnsi="方正公文黑体" w:eastAsia="方正公文黑体"/>
                <w:color w:val="auto"/>
                <w:lang w:val="en-US" w:eastAsia="zh-CN" w:bidi="ar"/>
              </w:rPr>
              <w:t>5</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做好区级以上政府投资、社会投资、服务群众等重点项目立项审批及监管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区发展改革和工业信息化局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区财政局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1.负责项目可行性研究报告等的审核与项目审批；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2.在“省投资项目在线审批监管平台”受理审批、核准、备案申请。</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1.负责项目资金前期审核和资金指标下达；</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2.对项目实施中的经费使用情况进行监管。</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1.对农业类项目进行审批、规划布局、前期工作、审核储备、编报投资计划建议及绩效目标、组织实施、监督检查和绩效管理，并将可行项目纳入项目库；</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2.编制本级负责项目的实施方案；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3.对本级实施的涉农项目进行公开招（投）标；</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1.征集政府投资、为民办实事等项目的建议，研究制定相关规划，向上级部门申报；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2.按新建、续建项目分类整理，填报重点项目表；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3.对辖区重点项目进展情况进行安全监督和管理，上报项目进展及开复工情况；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4.配合做好项目资金管理，按规定程序和进度配合做好资金拨付；</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5.配合做好现场核查及验收工作，对已完工项目进行维护与管理。</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推进国民经济和社会发展五年规划重点产业项目申报工作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1.梳理辖区经济、项目资源等基本情况；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2.编制五年发展规划；</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3.按照规划内容推进实施。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1.对辖区企业进行走访和摸排，梳理征集辖区五年规划重点项目；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2.召开街道“十五五”时期重大工程项目谋划专题会，重点研究五年规划项目课题；</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3.填报重点研究课题立项申报表，上报资金预算；</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4.撰写重点建设项目情况汇报。</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开展为民办实事项目征集、实施工作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区发展改革和工业信息化局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2.负责为民办实事项目申报；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3.承担全区重点项目的技术支撑和服务。</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做好项目资金的审批和拨付工作。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1.摸排征集辖区内为民办实事项目；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2.召开民主议事会票决民生项目并上报为民办实事项目征集表；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3.做好项目实施期间跟进及保障工作；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4.整理相关档案资料。</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做好辖区市场主体监督管理工作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1.负责本辖区市场主体的登记注册和监督管理；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2.规范经营主体公示信息抽查工作，上门实地核查经营主体公示信息；</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3.负责产品质量监督抽查和风险监控工作；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1.配合相关部门开展经营主体实地核查；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2.对于无法取得联系的经营主体，协助相关部门确认经营场所地址；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3.对发现和群众反映的市场监管领域违法违规行为，及时上报市场监管部门；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4.督促经营主体对检查反馈问题及时进行整改。</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开展产业项目申报、立项、实施工作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p>
          <w:p>
            <w:pPr>
              <w:jc w:val="left"/>
              <w:textAlignment w:val="center"/>
              <w:rPr>
                <w:rFonts w:hint="eastAsia" w:ascii="Arial" w:hAnsi="Arial" w:eastAsia="Arial" w:cs="Arial"/>
                <w:snapToGrid w:val="0"/>
                <w:color w:val="000000"/>
                <w:kern w:val="0"/>
                <w:sz w:val="21"/>
                <w:szCs w:val="21"/>
                <w:lang w:val="en-US" w:eastAsia="zh-CN" w:bidi="ar-SA"/>
              </w:rPr>
            </w:pP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1.建立健全对项目核准、备案机关的监督制度；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2.审核备案各类产业项目可行性研究报告；</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3.加强对项目核准、备案行为的监督检查。</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1.审核备案各类产业项目实施用地；</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1.摸排辖区意向类产业项目，谋划项目实施内容，确定资金来源；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2.做好项目实施用地的报备工作；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3.制定实施方案，报备项目可行性研究报告；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4.按备案内容实施项目，并做好产业发展的服务保障工作。</w:t>
            </w:r>
          </w:p>
        </w:tc>
      </w:tr>
      <w:tr>
        <w:tblPrEx>
          <w:tblCellMar>
            <w:top w:w="0" w:type="dxa"/>
            <w:left w:w="108" w:type="dxa"/>
            <w:bottom w:w="0" w:type="dxa"/>
            <w:right w:w="108" w:type="dxa"/>
          </w:tblCellMar>
        </w:tblPrEx>
        <w:trPr>
          <w:cantSplit/>
          <w:trHeight w:val="640"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六、乡村振兴（共1项）</w:t>
            </w:r>
          </w:p>
        </w:tc>
      </w:tr>
      <w:tr>
        <w:tblPrEx>
          <w:tblCellMar>
            <w:top w:w="0" w:type="dxa"/>
            <w:left w:w="108" w:type="dxa"/>
            <w:bottom w:w="0" w:type="dxa"/>
            <w:right w:w="108" w:type="dxa"/>
          </w:tblCellMar>
        </w:tblPrEx>
        <w:trPr>
          <w:cantSplit/>
          <w:trHeight w:val="196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组织文明单位开展文化科技卫生“三下乡”工作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1.制定“三下乡”活动方案，协调各方资源；</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2.选定活动地点，组织活动开展，保障活动安全；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3.活动前广泛宣传，活动后及时报道；</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4.加强过程监督，开展效果评估。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1.转发活动通知，动员辖区文明单位参与；</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2.配合区委文明办沟通捐赠物资细节；</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3.填写“三下乡”捐赠统计表、负责人名单并上报区委文明办；</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4.协助文明单位做好物资摆放、交接等工作；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5.整理活动照片、视频、文字资料，做好资料存档。</w:t>
            </w:r>
          </w:p>
        </w:tc>
      </w:tr>
      <w:tr>
        <w:tblPrEx>
          <w:tblCellMar>
            <w:top w:w="0" w:type="dxa"/>
            <w:left w:w="108" w:type="dxa"/>
            <w:bottom w:w="0" w:type="dxa"/>
            <w:right w:w="108" w:type="dxa"/>
          </w:tblCellMar>
        </w:tblPrEx>
        <w:trPr>
          <w:cantSplit/>
          <w:trHeight w:val="71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七、城乡建设（共</w:t>
            </w:r>
            <w:r>
              <w:rPr>
                <w:rStyle w:val="18"/>
                <w:rFonts w:hint="eastAsia" w:hAnsi="方正公文黑体" w:eastAsia="方正公文黑体"/>
                <w:color w:val="auto"/>
                <w:lang w:val="en-US" w:eastAsia="zh-CN" w:bidi="ar"/>
              </w:rPr>
              <w:t>9</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开展“僵尸车”清理工作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交警二大队</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交警二大队：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1.巡查或接举报发现疑似“僵尸车”；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2.检查车辆状态（是否逾期未检、达到报废标准）查询车主信息并尝试联系；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3.若车辆违法停放且影响交通，交警可依据《道路交通安全法》第93条拖移，若车辆已达报废标准，按《机动车强制报废标准规定》处理；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4.对无法联系车主的车辆，交警部门会进行公告（通常3个月），公告期满无人认领，依法强制报废。</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1.协助公安交警部门排查辖区主次干道、人行道及道路两侧的“僵尸车”；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2.联系交警部门对排查出的“僵尸车”辆进行处理。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1.发动网格员对背街小巷、公共停车区域的僵尸车”进行摸底登记；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2.记录车辆信息（车牌号、停放位置、外观状况），并拍照存档；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3.通过社区登记信息、物业档案等渠道联系车主，督促其自行清理；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4.对无法联系车主的车辆，汇总后报交警部门进一步处理。</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1.对老旧小区改造项目进行立项；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2.办理项目前期手续，设计单位招标、施工单位招标、监理单位招标；</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3.对工程质量、施工进度进行监督；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4.组织相关单位（设计、监理、施工企业、辖区街道办事处）对工程进行验收；</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5.对改造后形成的固定资产进行移交；</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6.处理项目投诉。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1.调查统计辖区“三无楼院”情况；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2.组织社区居委会、业主委员会、物业服务企业等宣传老旧小区改造政策和内容，收集居民改造意愿和需求，提出合理化改造建议；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3.结合民意调查和小区实际情况，制定年度改造计划，确定老旧小区改造名单，并向相关部门申报；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4.配合相关部门和参建单位推进老旧小区改造组织实施，协调解决施工中出现的矛盾纠纷；</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5.配合做好老旧小区改造项目工程验收；</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6.改造完成后，指导社区、物业服务企业做好公共基础设施的维护管理工作；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7.配合做好老旧小区改造项目居民自筹资金的收取和退费工作。</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开展城乡危房改造和抗震改造，落实改造补助资金补偿政策，监督工程施工，做好竣工验收和群众回迁工作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1.联合镇（街道）常态化开展城乡房屋安全隐患排查整治；</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2.建立房屋安全常态化巡查机制；</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3.做好城乡危房改造和抗震改造，建立农村低收入群体住房安全动态监测和保障长效机制。</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4.组织危房（抗震）改造项目申报，对镇（街道）申报的情况进行审核；</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5.制定项目年度实施方案，明确建设标准、建设时限等要求，并做好“全国农村危房改造信息系统”录入工作；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6.指导镇（街道）做好项目协议签订、项目实施等工作；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7.加强危房（抗震）改造项目日常巡查检查、质量监督和技术指导；</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8.组织镇（街道）、村（社区）做好项目竣工验收；</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9.在项目竣工验收30日内，配合财政部门做好补助资金发放工作；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10.做好项目资料收集归档。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1.在居民自查基础上，定期组织开展住房安全排查，及时发现并采取有效措施消除安全隐患；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2.将符合条件的低收入群体危房及时纳入动态监测范围，及时上报区城乡建设局审核；</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3.加强居民危房（抗震）改造项目日常巡查检查；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4.开展居民危房（抗震）项目竣工验收；</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5.改造完成后，协助做好群众回迁安置和跟踪回访。</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加强道路标牌管理维护工作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1.做好道路标牌管理维护工作，对缺失、破损的道路标牌及时进行更换和增补；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2.持续做好常态化巡查工作。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1.做好常态化巡查工作；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2.排查辖区道路标牌缺失和破损情况并上报。</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做好土地征收征用的调查摸底和组织动员工作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1.调查拟征土地的利用现状，形成土地现状调查报告；</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2.负责在被征用土地所在镇、街道、村范围内发布征地公告；</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3.根据经批准的征用土地方案和经核对的征地补偿登记情况，会同各有关单位拟订征地补偿安置方案，并在被征用土地所在地的街道、村予以公告，听取被征用土地的农村集体经济组织和村民的意见；</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4.开展拟征土地社会风险评估工作；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5.征地补偿安置方案报省、市自然资源部门备案。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1.开展征地拆迁政策宣传；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2.按照下达的土地征收任务，配合开展土地登记、丈量、造册，汇总上报相关部门；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3.配合上级部门协调做好居民思想工作，化解征地拆迁中的纠纷矛盾。</w:t>
            </w:r>
          </w:p>
        </w:tc>
      </w:tr>
      <w:tr>
        <w:tblPrEx>
          <w:tblCellMar>
            <w:top w:w="0" w:type="dxa"/>
            <w:left w:w="108" w:type="dxa"/>
            <w:bottom w:w="0" w:type="dxa"/>
            <w:right w:w="108" w:type="dxa"/>
          </w:tblCellMar>
        </w:tblPrEx>
        <w:trPr>
          <w:cantSplit/>
          <w:trHeight w:val="554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开展房屋征收与补偿工作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1.委托房屋征收实施单位承担房屋征收与补偿的具体工作，并对委托实施的房屋征收与补偿行为负责监督；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2.拟定征收补偿方案，组织对征收范围内房屋进行调查登记，并公布调查结果；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3.与被征收人签订征收补偿协议；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4.依法建立房屋征收补偿档案，并将分户补偿情况在房屋征收范围内向被征收人公布；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5.对征收工作人员进行相关法律、法规和相关知识的培训；</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6.房屋征收范围确定后，书面通知自然资源、建设、市监、公安、房地产交易登记等部门暂停办理新建、扩建、改建房屋、改变房屋用途、权属和抵押登记、工商登记、迁入户口或分户等相关手续；</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7.负责集体土地上的房屋拆迁工作；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8.负责房屋征收社会稳定风险评估具体工作；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9.负责补偿安置资金的使用和管理。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1.开展房屋征收与补偿政策宣传；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2.协助房屋征收部门广泛征求和收集征收意见，并汇总上报上级房屋征收部门；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3.参与征收方案拟定，提出修改完善意见；</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4.配合相关部门及委托实施单位开展入户调查、房屋权属和面积认定等工作；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5.协助房屋征收部门开展社会风险评估工作；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6.配合房屋征收部门开展房屋征收、补偿安置等相关工作；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7.协助房屋征收部门做好群众思想工作，化解房屋征收中的矛盾纠纷。</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开展辖区群租房、群租公寓的治理工作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1.对存在安全隐患的群租房、群租公寓业主下达《限期整改通知书》，明确整改要求和期限；</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2.城建、公安、消防、城管等各部门依据各自职责开展工作，联合对违法违规的业主进行约谈告诫、责令整改。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1.配合有关部门开展辖区群租房、群租公寓排查工作，重点核查违规隔断、私拉电线、消防通道堵塞等问题；</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2.将排查情况报送区城乡建设局及相关部门。</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开展违章建筑及自建房排查整治工作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1.对违反建设规划等违法行为进行认定；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2.按职责分工依法查处违章建筑，发现违章建设行为的，予以制止并依法处理；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3.对未经批准的住宅建设，符合村庄规划的，会同相关部门责令其补办审批手续，不符合村庄规划的，责令限期拆除；</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4.建立排查整治工作台账。</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1.配合区自然资源和林业局依法开展对违章建设行为及违章建筑的处置工作；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2.统筹全区自建房安全隐患排查工作，组织动员设计、施工、监理、监测等专业机构和技术人员参与排查整治；</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3.做好对城镇居民自建房的日常督导检查及信息数据汇总、核实工作；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4.指导建立健全城镇居民自建房整治管理长效机制。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1.开展土地使用管理、违章建筑危害性和住房安全知识宣传；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2.配合相关部门对私搭乱建、擅自加层加盖、开挖地下空间等违章建筑进行排查，发现问题及时上报，并配合做好拆除；</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3.配合相关部门对自建房房屋结构、使用安全、合法合规性等进行排查，发现问题及时上报，对存在安全隐患的自建房及时采取维修、加固、停用和人员撤离等管控措施；</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4.配合相关部门协调处理排查整治中出现的矛盾纠纷。</w:t>
            </w:r>
          </w:p>
        </w:tc>
      </w:tr>
      <w:tr>
        <w:tblPrEx>
          <w:tblCellMar>
            <w:top w:w="0" w:type="dxa"/>
            <w:left w:w="108" w:type="dxa"/>
            <w:bottom w:w="0" w:type="dxa"/>
            <w:right w:w="108" w:type="dxa"/>
          </w:tblCellMar>
        </w:tblPrEx>
        <w:trPr>
          <w:cantSplit/>
          <w:trHeight w:val="22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开展地质灾害避险点搬迁工作，协调解决搬迁过程中出现的矛盾纠纷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区应急管理局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1.编制年度地质灾害应急预案，对易发生的地质灾害点及时上报；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2.负责地质灾害隐患核查、制定避险搬迁方案提请区政府审议；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3.向上级行业主管部门申报避险搬迁项目资金；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4.做好安置点用地保障和规划编制工作；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5.负责补助资金发放工作。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1.编制年度地质灾害应急预案；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2.会同区自然资源局对地质灾害灾情和险情及时上报。</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配合申报专项资金并及时足额下达。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1.开展地质灾害避险点搬迁政策的宣传，做好群众思想引导；</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2.组织开展对地质灾害隐患点和风险区内的住户调查摸底，了解掌握搬迁意愿；</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3.按照搬迁政策要求，对搬迁对象进行初步审核，并将搬迁住户名单上报上级相关部门；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4.参与制定避险搬迁方案，明确搬迁方式、安置地点、补助标准等；</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5.参与协调解决搬迁过程中涉及的用地、施工等问题，监督房屋建筑质量；</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6.配合相关部门做好房屋竣工验收工作；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7.与住户签订搬迁承诺书，组织群众完成搬迁任务；</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8.搬迁完成后，组织群众对原住房进行拆除；</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9.帮助搬迁户恢复生产生活，解决就业、上学、就医等实际困难。</w:t>
            </w:r>
          </w:p>
        </w:tc>
      </w:tr>
      <w:tr>
        <w:tblPrEx>
          <w:tblCellMar>
            <w:top w:w="0" w:type="dxa"/>
            <w:left w:w="108" w:type="dxa"/>
            <w:bottom w:w="0" w:type="dxa"/>
            <w:right w:w="108" w:type="dxa"/>
          </w:tblCellMar>
        </w:tblPrEx>
        <w:trPr>
          <w:cantSplit/>
          <w:trHeight w:val="691"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八、文化和旅游（共</w:t>
            </w:r>
            <w:r>
              <w:rPr>
                <w:rStyle w:val="18"/>
                <w:rFonts w:hint="eastAsia" w:hAnsi="方正公文黑体" w:eastAsia="方正公文黑体"/>
                <w:color w:val="auto"/>
                <w:lang w:val="en-US" w:eastAsia="zh-CN" w:bidi="ar"/>
              </w:rPr>
              <w:t>7</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9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开展特色文化旅游项目建设工作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1.对辖区内的文化旅游资源进行摸底，申报文旅项目；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2.协调提供各类文旅项目的前期保障工作；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1.向区级文体旅游部门提供文化旅游特色资源信息，争取项目支持；</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2.配合落实项目建设用地，保障项目顺利实施。</w:t>
            </w:r>
          </w:p>
        </w:tc>
      </w:tr>
      <w:tr>
        <w:tblPrEx>
          <w:tblCellMar>
            <w:top w:w="0" w:type="dxa"/>
            <w:left w:w="108" w:type="dxa"/>
            <w:bottom w:w="0" w:type="dxa"/>
            <w:right w:w="108" w:type="dxa"/>
          </w:tblCellMar>
        </w:tblPrEx>
        <w:trPr>
          <w:cantSplit/>
          <w:trHeight w:val="69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开展公共文化服务站建设及管理工作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1.统筹规划和组织实施辖区公共图书馆建设工作；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2.加强对文化服务站的日常管理；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3.开展对全民健身场地及器材的维护工作；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4.加大对街道综合文化站、社区图书室的扶持投入，将所需经费列入本级政府预算，并及时、足额拨付。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1.推进街道综合文化站、社区文化服务中心、图书室、全民健身场地建设并做好日常管理维护工作；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2.摸排公共文化设施运行及使用情况，统计上报安全隐患及设备缺损情况；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3.做好综合文化站评估定级申报工作；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4..配合做好综合文化站评估定级的抽查复核工作；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5.用好街道综合文化站和社区图书室、文化体育设施服务辖区居民。</w:t>
            </w:r>
          </w:p>
        </w:tc>
      </w:tr>
      <w:tr>
        <w:tblPrEx>
          <w:tblCellMar>
            <w:top w:w="0" w:type="dxa"/>
            <w:left w:w="108" w:type="dxa"/>
            <w:bottom w:w="0" w:type="dxa"/>
            <w:right w:w="108" w:type="dxa"/>
          </w:tblCellMar>
        </w:tblPrEx>
        <w:trPr>
          <w:cantSplit/>
          <w:trHeight w:val="69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加强基层群众文艺团队建设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1.负责组织专业人员对群众文艺团队的专业培训；</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2.指导开展文艺演出交流等活动；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1.指导各社区组建群众文艺团队；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2.组织开展丰富多彩的群众文艺活动，积极选派文艺团队参加上级组织的文体活动。</w:t>
            </w:r>
          </w:p>
        </w:tc>
      </w:tr>
      <w:tr>
        <w:tblPrEx>
          <w:tblCellMar>
            <w:top w:w="0" w:type="dxa"/>
            <w:left w:w="108" w:type="dxa"/>
            <w:bottom w:w="0" w:type="dxa"/>
            <w:right w:w="108" w:type="dxa"/>
          </w:tblCellMar>
        </w:tblPrEx>
        <w:trPr>
          <w:cantSplit/>
          <w:trHeight w:val="69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加强对娱乐场所、营业性演出场所、互联网上网服务营业场所、文化市场的监督管理工作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城中公安分局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区市场监督管理局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1.做好娱乐场所、营业性演出场所、互联网上网服务营业场所经营活动的审批工作；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2.监督检查辖区内娱乐场所、营业性演出场所、网吧等娱乐场所规范化开展经营活动；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3.对符合条件的娱乐场所、营业性演出场所、互联网上网服务营业场所办理许可证并进行监督；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4.对娱乐场所、演出场所、网吧、文化市场等存在的违法行为进行查处。</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1.负责对娱乐场所消防、治安状况的监督管理；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2.负责对互联网上网服务营业场所经营单位的信息网络安全的监督管理。</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1.在职责范围内，负责本行政区域内营业性演出的监督管理工作；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2.负责营业场所经营单位登记注册和营业执照的管理工作，并依法查处无照经营活动。</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1.协助开展对辖区内各类娱乐场所的日常监督检查工作；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2.对群众反映的娱乐场所、演出场所、网吧、文化市场从事非法活动、允许未成年人进入等问题进行现场核查，及时上报；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3.协助督促各类娱乐场所加强消防安全、治安管理；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4.对巡查发现的安全生产、消防等问题隐患及时上报；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5.配合有关部门对娱乐场所、演出场所、网吧、文化市场等存在的违法行为进行查处，提供相关便利条件和有关信息情况，做好现场秩序维护、思想劝导等工作，监督整改措施落实情况。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9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1.制定实施全区文化和旅游宣传方案，组织开展各类文旅宣传活动，负责本级文化和旅游相关网站以及新媒体平台的管理；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2.组织协调重点旅游区域、目的地和线路等各类宣传和促销工作；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3.加强导游队伍建设、监督、管理工作；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4.开展旅游市场安全监督管理、依法查处旅游市场的违法行为；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5.处理游客投诉，整治旅游安全隐患，联合相关部门处置突发性旅游事故；</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6.负责对旅游市场开展安全监督管理、依法查处旅游市场的违法行为。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1.开展文明旅游宣传；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2.协助开展辖区文旅市场经营情况、环境卫生、服务质量等巡查工作；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3.对日常巡查发现的问题隐患及时上报并配合做好整治工作；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4.协助做好重要文旅活动的秩序维护工作；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5.及时上报突发性旅游事故并协助处置。</w:t>
            </w:r>
          </w:p>
        </w:tc>
      </w:tr>
      <w:tr>
        <w:tblPrEx>
          <w:tblCellMar>
            <w:top w:w="0" w:type="dxa"/>
            <w:left w:w="108" w:type="dxa"/>
            <w:bottom w:w="0" w:type="dxa"/>
            <w:right w:w="108" w:type="dxa"/>
          </w:tblCellMar>
        </w:tblPrEx>
        <w:trPr>
          <w:cantSplit/>
          <w:trHeight w:val="69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加强可移动文物保护和监督管理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1.建立健全文物安全责任制，配齐安全保卫人员，完善安全防护设施和措施；</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2.开展文物保护政策宣传及文物保护单位日常巡查检查，对文物保护单位，保护区域进行日常管理；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3.依托上级行业主管部门和有资质的机构，做好辖区内文物的认定管理工作；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4.加强对全区文物市场的管理，依法查处文物经营单位和个人违反文物法律、法规和规章行为；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5.会同有关部门处理文物保护重大问题，对查处盗窃、盗掘、破坏、走私和非法经营文物的大要案提出专业性意见，联合相关部门打击文物违法犯罪行为。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区城市管理局：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1.开展文物保护相关政策法规宣传；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2.开展辖区内文物遗址日常巡查并做好记录；</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3.对巡查发现的各类破坏行为及时制止并上报；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4.汛期及重点时期加强对文物周边的安全巡查，发现问题隐患及时进行登记并上报；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5.配合有关部门开展文物保护相关工作，提供相关便利条件和有关信息情况，做好现场秩序维护、思想劝导等工作，监督整改措施落实情况。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9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做好特色文化活动服务保障工作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1.组织开展元宵节灯会、社火展演等各类特色文化活动；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2.举办“文化三下乡”“大美青海文艺轻骑兵”“百姓大舞台”等文化惠民活动；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3.落实活动资金；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4.做好活动期间各项服务保障工作，确保活动顺利开展。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1.确定抽调人员，做好组织培训；</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2.协助做好元宵节灯会、社火展演、“文化三下乡”“大美青海文艺轻骑兵”“百姓大舞台”等活动期间的人员值守、秩序维护等服务保障工作。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6767295"/>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黑体"/>
                <w:lang w:eastAsia="zh-CN" w:bidi="ar"/>
              </w:rPr>
            </w:pPr>
            <w:r>
              <w:rPr>
                <w:rStyle w:val="18"/>
                <w:rFonts w:hint="eastAsia" w:hAnsi="方正公文黑体" w:eastAsia="方正公文黑体"/>
                <w:color w:val="auto"/>
                <w:lang w:eastAsia="zh-CN" w:bidi="ar"/>
              </w:rPr>
              <w:t>一、生态环境保护（共19项）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bidi="ar"/>
              </w:rPr>
            </w:pPr>
            <w:r>
              <w:rPr>
                <w:rFonts w:hint="eastAsia" w:ascii="Times New Roman" w:hAnsi="Times New Roman" w:eastAsia="方正公文黑体"/>
                <w:lang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公文仿宋" w:hAnsi="Times New Roman" w:eastAsia="方正公文仿宋"/>
                <w:lang w:eastAsia="zh-CN" w:bidi="ar"/>
              </w:rPr>
            </w:pPr>
            <w:r>
              <w:rPr>
                <w:rFonts w:hint="eastAsia" w:ascii="Times New Roman" w:hAnsi="Times New Roman" w:eastAsia="方正公文仿宋" w:cs="Times New Roman"/>
                <w:lang w:eastAsia="zh-CN"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eastAsia="zh-CN" w:bidi="ar"/>
              </w:rPr>
              <w:t>区自然资源和林业局：</w:t>
            </w:r>
            <w:r>
              <w:rPr>
                <w:rFonts w:hint="eastAsia" w:ascii="Times New Roman" w:hAnsi="Times New Roman" w:eastAsia="方正公文仿宋" w:cs="Times New Roman"/>
                <w:b/>
                <w:bCs/>
                <w:lang w:val="en-US" w:eastAsia="zh-CN" w:bidi="ar"/>
              </w:rPr>
              <w:t xml:space="preserve"> </w:t>
            </w:r>
          </w:p>
          <w:p>
            <w:pPr>
              <w:rPr>
                <w:rFonts w:ascii="方正公文仿宋" w:hAnsi="Times New Roman" w:eastAsia="方正公文仿宋"/>
                <w:lang w:eastAsia="zh-CN" w:bidi="ar"/>
              </w:rPr>
            </w:pPr>
            <w:r>
              <w:rPr>
                <w:rFonts w:hint="eastAsia" w:ascii="Times New Roman" w:hAnsi="Times New Roman" w:eastAsia="方正公文仿宋" w:cs="Times New Roman"/>
                <w:lang w:eastAsia="zh-CN" w:bidi="ar"/>
              </w:rPr>
              <w:t>依法查处非法采砂行为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1.做好争议案件的调查取证；</w:t>
            </w:r>
          </w:p>
          <w:p>
            <w:pPr>
              <w:numPr>
                <w:ilvl w:val="0"/>
                <w:numId w:val="2"/>
              </w:num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积极组织争议双方进行调解协商；</w:t>
            </w:r>
          </w:p>
          <w:p>
            <w:pPr>
              <w:numPr>
                <w:ilvl w:val="0"/>
                <w:numId w:val="0"/>
              </w:numP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3.根据调查取证的结果和相关法律法规，依法作出裁决；</w:t>
            </w:r>
          </w:p>
          <w:p>
            <w:pPr>
              <w:numPr>
                <w:ilvl w:val="0"/>
                <w:numId w:val="0"/>
              </w:numP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4.对争议处理后的执行情况进行跟踪监督，定期回访。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eastAsia="zh-CN" w:bidi="ar"/>
              </w:rPr>
              <w:t>区自然资源和林业局：</w:t>
            </w:r>
            <w:r>
              <w:rPr>
                <w:rFonts w:hint="eastAsia" w:ascii="Times New Roman" w:hAnsi="Times New Roman" w:eastAsia="方正公文仿宋" w:cs="Times New Roman"/>
                <w:b/>
                <w:bCs/>
                <w:lang w:val="en-US" w:eastAsia="zh-CN" w:bidi="ar"/>
              </w:rPr>
              <w:t xml:space="preserve"> </w:t>
            </w:r>
          </w:p>
          <w:p>
            <w:pPr>
              <w:numPr>
                <w:ilvl w:val="0"/>
                <w:numId w:val="3"/>
              </w:num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负责制定生态公益林保护和生态修复计划；</w:t>
            </w:r>
          </w:p>
          <w:p>
            <w:pPr>
              <w:numPr>
                <w:ilvl w:val="0"/>
                <w:numId w:val="3"/>
              </w:numPr>
              <w:ind w:left="0" w:leftChars="0" w:firstLine="0" w:firstLineChars="0"/>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组织实施林木改良、人工补种等工作；</w:t>
            </w:r>
          </w:p>
          <w:p>
            <w:pPr>
              <w:numPr>
                <w:ilvl w:val="0"/>
                <w:numId w:val="3"/>
              </w:numPr>
              <w:ind w:left="0" w:leftChars="0" w:firstLine="0" w:firstLineChars="0"/>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负责森林资源调查、监测工作；</w:t>
            </w:r>
          </w:p>
          <w:p>
            <w:pPr>
              <w:numPr>
                <w:ilvl w:val="0"/>
                <w:numId w:val="3"/>
              </w:numPr>
              <w:ind w:left="0" w:leftChars="0" w:firstLine="0" w:firstLineChars="0"/>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会同相关执法部门，依法查处破坏生态公益林的违法行为；</w:t>
            </w:r>
          </w:p>
          <w:p>
            <w:pPr>
              <w:numPr>
                <w:ilvl w:val="0"/>
                <w:numId w:val="0"/>
              </w:numPr>
              <w:ind w:leftChars="0"/>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5.负责生态公益林补贴和护林员补贴发放工作。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对破坏公益林等违法违规行为的处理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eastAsia="zh-CN" w:bidi="ar"/>
              </w:rPr>
              <w:t>区自然资源和林业局：</w:t>
            </w:r>
            <w:r>
              <w:rPr>
                <w:rFonts w:hint="eastAsia" w:ascii="Times New Roman" w:hAnsi="Times New Roman" w:eastAsia="方正公文仿宋" w:cs="Times New Roman"/>
                <w:b/>
                <w:bCs/>
                <w:lang w:val="en-US" w:eastAsia="zh-CN" w:bidi="ar"/>
              </w:rPr>
              <w:t xml:space="preserve"> </w:t>
            </w:r>
          </w:p>
          <w:p>
            <w:pP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1.加强巡护管理；2.会同相关执法部门，依法查处破坏生态公益林的违法行为。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eastAsia="zh-CN" w:bidi="ar"/>
              </w:rPr>
              <w:t>区自然资源和林业局：</w:t>
            </w:r>
            <w:r>
              <w:rPr>
                <w:rFonts w:hint="eastAsia" w:ascii="Times New Roman" w:hAnsi="Times New Roman" w:eastAsia="方正公文仿宋" w:cs="Times New Roman"/>
                <w:b/>
                <w:bCs/>
                <w:lang w:val="en-US" w:eastAsia="zh-CN" w:bidi="ar"/>
              </w:rPr>
              <w:t xml:space="preserve"> </w:t>
            </w:r>
          </w:p>
          <w:p>
            <w:pPr>
              <w:numPr>
                <w:ilvl w:val="0"/>
                <w:numId w:val="4"/>
              </w:num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开展森林资源日常巡查与监测；</w:t>
            </w:r>
          </w:p>
          <w:p>
            <w:pPr>
              <w:numPr>
                <w:ilvl w:val="0"/>
                <w:numId w:val="4"/>
              </w:numPr>
              <w:ind w:left="0" w:leftChars="0" w:firstLine="0" w:firstLineChars="0"/>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加强突出问题、重点区域的专项检查与整治；</w:t>
            </w:r>
          </w:p>
          <w:p>
            <w:pPr>
              <w:numPr>
                <w:ilvl w:val="0"/>
                <w:numId w:val="4"/>
              </w:numPr>
              <w:ind w:left="0" w:leftChars="0" w:firstLine="0" w:firstLineChars="0"/>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做好涉及森林资源的开发利用项目的行政许可与审批监督；</w:t>
            </w:r>
          </w:p>
          <w:p>
            <w:pPr>
              <w:numPr>
                <w:ilvl w:val="0"/>
                <w:numId w:val="0"/>
              </w:numPr>
              <w:ind w:leftChars="0"/>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开展林业有害生物监测、检疫工作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eastAsia="zh-CN" w:bidi="ar"/>
              </w:rPr>
              <w:t>区自然资源和林业局：</w:t>
            </w:r>
            <w:r>
              <w:rPr>
                <w:rFonts w:hint="eastAsia" w:ascii="Times New Roman" w:hAnsi="Times New Roman" w:eastAsia="方正公文仿宋" w:cs="Times New Roman"/>
                <w:b/>
                <w:bCs/>
                <w:lang w:val="en-US" w:eastAsia="zh-CN" w:bidi="ar"/>
              </w:rPr>
              <w:t xml:space="preserve"> </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1.在重点区域布置监测点；</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2.定期巡查，发现异常及时处置；</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3.进行产地、调运阶段的检疫工作，对检疫发现的问题及时处置；</w:t>
            </w:r>
          </w:p>
          <w:p>
            <w:pP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4.对林业有害生物进行治理。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1.组织开展储备国有用地环境卫生整治；</w:t>
            </w:r>
          </w:p>
          <w:p>
            <w:pPr>
              <w:rPr>
                <w:rFonts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1.开展危险废物环境风险隐患排查，建立隐患台账，制定整治措施；</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2.做好危险废弃物运输与转移、处置的监督工作；</w:t>
            </w:r>
          </w:p>
          <w:p>
            <w:pPr>
              <w:rPr>
                <w:rFonts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3.跟踪复查整改情况。</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1.对检测机构进行入场监督检查，联合相关部门进行尾气检测；</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2.开展移动尾气排放检测；</w:t>
            </w:r>
          </w:p>
          <w:p>
            <w:pPr>
              <w:rPr>
                <w:rFonts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3.依法处置尾气超标排放行为。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1.联合相关部门全面摸底调查辖区内非道路移动机械使用情况；</w:t>
            </w:r>
          </w:p>
          <w:p>
            <w:pP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2.审核申报的编码登记信息并登记。</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520"/>
              </w:tabs>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1.制定重污染天气应急减排预案和减排措施清单；</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2.专家评审后发布并定期更新调整。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1.实施采样和实验室分析工作；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2.开展现场应急监测和实验室应急分析；</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3.进行数据处理和统计分析，并编制质量监测报告。</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对破坏森林资源行为的处理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1.开展森林资源日常巡查与监测；</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2.加强突出问题、重点区域的专项检查与整治；</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3.做好涉及森林资源的开发利用项目的行政许可与审批监督；</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1.组织开展现场检查；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2.做好土壤取样、样品分析与检测；</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3.发现问题，及时向企业反馈，并依法依规采取相应的措施。</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1.受理申请人申请；</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2.开展审核确认工作，对符合条件的对象出具相关证明。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对因自然灾害造成破坏的生态修复工作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1.对因自然灾害造成的滑坡、裸露等区域开展实地勘察，确定生态修复方案；</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2.组织实施生态修复工程；</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3.对工程效果进行评估，开展日常巡查和维护。</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依法做好被征收土地群众思想教育工作，办理征占相关手续。</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snapToGrid w:val="0"/>
                <w:color w:val="000000"/>
                <w:kern w:val="0"/>
                <w:sz w:val="21"/>
                <w:szCs w:val="21"/>
                <w:lang w:val="en-US" w:eastAsia="zh-CN" w:bidi="ar"/>
              </w:rPr>
            </w:pPr>
            <w:r>
              <w:rPr>
                <w:rStyle w:val="18"/>
                <w:rFonts w:hint="eastAsia" w:hAnsi="方正公文黑体" w:eastAsia="方正公文黑体"/>
                <w:color w:val="auto"/>
                <w:lang w:eastAsia="zh-CN" w:bidi="ar"/>
              </w:rPr>
              <w:t>二、平安法治（共</w:t>
            </w:r>
            <w:r>
              <w:rPr>
                <w:rStyle w:val="18"/>
                <w:rFonts w:hint="eastAsia" w:hAnsi="方正公文黑体" w:eastAsia="方正公文黑体"/>
                <w:color w:val="auto"/>
                <w:lang w:val="en-US" w:eastAsia="zh-CN" w:bidi="ar"/>
              </w:rPr>
              <w:t>33</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法律援助的指导和监督工作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区司法局：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1.健全完善法律援助监督体系，加强法律援助站点建设，提供法律咨询服务；</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2.指导监督法律援助工作，受理和调查处理法律援助、投诉和举报。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1.组织人员对单位编制的应急预案进行评审；</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2.对符合要求的应急预案进行备案，并指导企业演练；</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3.不符合条件的指导进行修改完善。</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1.组织开展生产经营单位事故隐患实地检查和排查工作；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1.审核生产经营单位年度安全费用提取和使用计划，对内部安全费用管理进行日常监督；</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2.做好生产经营单位的安全设施设备和费用支出的现场检查与核实；</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3.依法查处违反安全费用提取、使用和管理规定的行为。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1.组织开展危化品、设备设施专项安全大检查活动和联合执法行动；</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依法查处违法违规生产、经营烟花爆竹行为。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1.组织开展非药品类易制毒化学品生产、经营企业监督检查；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2.督促生产经营企业整改问题隐患，对整改不力、拒不整改以及违法违规问题，依法依规进行处罚。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1.组织开展特种设备安全监督检查；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1.制定应急预案，组织开展应急演练；</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2.做好应急物资储备与管理；</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3.做好事故监测与预警；</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4.做好事故应急响应与处置。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按程序开展事故调查工作，依法进行处置。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1.组织开展特种设备专项整治活动；</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2.开展日常监督检查与隐患排查；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3.对问题隐患责令整改；</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1.开展日常监督检查；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2.进行监督抽检与风险监测；</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3.依法查处违法违规问题。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1.组织开展药品生产经营单位安全隐患实地检查和排查工作；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1.制定药品安全事件应急预案并组织演练；</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2.发生药品安全事件，及时启动预案并进行处置；</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3.开展事件调查处理工作。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医疗机构设立前置检查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1.开展主体资格、人员资质、设备设施资料审核；</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2.组织开展实地勘查、专家评审、听证，并公示。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1.对如实说明其进货来源的，免于处罚，没收其不符合食品安全标准的食用农产品；</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2.造成人身、财产或者其他损害的，责令赔偿。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1.加强日常监督检查，依法查处奶畜饲养以及生鲜乳生产、收购环节的违法违规行为；</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2.加强对生鲜乳运输车辆的监管，对不符合规定条件的生鲜乳运输车所运输的鲜乳进行追溯调查，防止流入市场；</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3.依法查处不符合规定条件运输生鲜乳的行为。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交警二大队</w:t>
            </w:r>
          </w:p>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w:t>
            </w:r>
          </w:p>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1.加强路面和重点区域巡查力度，依法查处摩托车、人力三轮车、残疾人机动轮椅及装配动力装置的无牌无证车辆道路交通违法违规行为和违规从事非法营运行为；</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2.加强对加油站检查力度，依法查处违规向摩托车、残疾人机动轮椅及装配动力装置的无牌无证车辆加油行为；</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1.加强对重点领域、重点行业的广告的定期审查和广告违法行为的日常监管；</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2.依法查处广告违法违规行为。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1.受理申请并初审；</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2.组织开展现场核查；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3.做好食品小作坊的许可发证工作。</w:t>
            </w:r>
          </w:p>
        </w:tc>
      </w:tr>
      <w:tr>
        <w:tblPrEx>
          <w:tblCellMar>
            <w:top w:w="0" w:type="dxa"/>
            <w:left w:w="108" w:type="dxa"/>
            <w:bottom w:w="0" w:type="dxa"/>
            <w:right w:w="108" w:type="dxa"/>
          </w:tblCellMar>
        </w:tblPrEx>
        <w:trPr>
          <w:cantSplit/>
          <w:trHeight w:val="159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对微型消防站的监督检查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1.建立健全微型消防站管理制度；</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2.开展日常检查，对发现微型消防站设施、设备不齐全、过期等问题及时督促整改；</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3.对基层微型消防站建设提供指导和支持。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1.对地质灾害易发区域进行日常排查，对疑似隐患点进行现场勘查和综合评估；</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2.制定治理方案，强化治理项目的实施进行跟踪监督检查；</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1.建立健全微型消防站管理制度；</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2.开展日常检查，对发现微型消防站设施、设备不齐全、过期等问题及时督促整改；</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3.对基层微型消防站建设提供指导和支持；</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4.不定期开展联防联训。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深化依法治企，健全企业依法管理体系，配备国有企业总法律顾问，配备规上企业法律顾问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区司法局：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1.指导辖区国有企业和规上企业深化依法治企工作；</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2.督促辖区国有企业和规上企业配合法律顾问，协调解决问题困难。</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对地质灾害隐患点的勘察、鉴定和治理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1.对地质灾害易发区域进行排查，对疑似隐患点进行现场勘察、综合评估和鉴定；</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2.制定治理方案，强化治理项目的实施并进行跟踪监督检查；</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1.定期对粉尘涉爆企业进行安全检查，对隐患问题责令限期整改；</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2.对企业的粉尘爆炸风险进行评估分类；</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3.指导粉尘涉爆企业制定完善生产安全事故应急预案并开展应急演练；</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4.依法查处安全生产违法违规问题。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1.组织开展安全生产评价、检验、检测机构检查，对实验场所、人员资质、管理制度等现场检查；</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2.督促整改发现的问题，依法查处违法违规行为。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65"/>
              </w:tabs>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区应急管理局、区城乡建设局：</w:t>
            </w:r>
          </w:p>
          <w:p>
            <w:pPr>
              <w:tabs>
                <w:tab w:val="left" w:pos="865"/>
              </w:tabs>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val="en-US" w:eastAsia="zh-CN" w:bidi="ar"/>
              </w:rPr>
              <w:t>发现危化品、燃气事故隐患时，及时进行专业认定，提出整改措施责令立即整改或限期整改。</w:t>
            </w:r>
            <w:r>
              <w:rPr>
                <w:rFonts w:hint="eastAsia" w:ascii="Times New Roman" w:hAnsi="Times New Roman" w:eastAsia="方正公文仿宋" w:cs="Times New Roman"/>
                <w:b w:val="0"/>
                <w:bCs w:val="0"/>
                <w:lang w:eastAsia="zh-CN" w:bidi="ar"/>
              </w:rPr>
              <w:tab/>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65"/>
              </w:tabs>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abs>
                <w:tab w:val="left" w:pos="865"/>
              </w:tabs>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1.对危险化学品生产、储存、使用、经营、运输企业安全生产情况进行监督检查；</w:t>
            </w:r>
          </w:p>
          <w:p>
            <w:pPr>
              <w:tabs>
                <w:tab w:val="left" w:pos="865"/>
              </w:tabs>
              <w:rPr>
                <w:rFonts w:hint="eastAsia"/>
                <w:lang w:eastAsia="zh-CN"/>
              </w:rPr>
            </w:pPr>
            <w:r>
              <w:rPr>
                <w:rFonts w:hint="eastAsia" w:ascii="Times New Roman" w:hAnsi="Times New Roman" w:eastAsia="方正公文仿宋" w:cs="Times New Roman"/>
                <w:b w:val="0"/>
                <w:bCs w:val="0"/>
                <w:lang w:eastAsia="zh-CN" w:bidi="ar"/>
              </w:rPr>
              <w:t>2.对发现的问题提出整改和处理意见。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依法处置高空抛物行为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1.受理高空抛物类投诉问题；</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2.对未造成人员伤害的进行批评教育，对造成人员伤害的依法进行处置。</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r>
              <w:rPr>
                <w:rStyle w:val="18"/>
                <w:rFonts w:hint="eastAsia" w:hAnsi="方正公文黑体" w:eastAsia="方正公文黑体"/>
                <w:color w:val="auto"/>
                <w:lang w:eastAsia="zh-CN" w:bidi="ar"/>
              </w:rPr>
              <w:t>三、民生服务（共</w:t>
            </w:r>
            <w:r>
              <w:rPr>
                <w:rStyle w:val="18"/>
                <w:rFonts w:hint="eastAsia" w:hAnsi="方正公文黑体" w:eastAsia="方正公文黑体"/>
                <w:color w:val="auto"/>
                <w:lang w:val="en-US" w:eastAsia="zh-CN" w:bidi="ar"/>
              </w:rPr>
              <w:t>40</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对适龄儿童、少年因身体状况需要延缓入学或者休学的审批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区教育局：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1.受理适龄儿童、少年父母或者其他法定监护人提出的延缓入学或者休学申请；</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2.开展调查审核，对符合条件的进行审批。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新生儿上户、销户及出具证明工作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办理新生儿上户、销户。</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105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对违规享受孤儿基本生活保障金的追缴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192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1.接到报告后受理并立案，组织执法人员进行调查；</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2.组织专业人员对死亡原因进行鉴定；</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3.出具核查结论，涉嫌犯罪的，向公安部门移交线索。</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1.为有收养意愿的当事人提供全面准确的收养法律法规、政策及办理程序等方面的咨询；</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2.审核申请人提交的收养申请书等材料，核实收养人资本情况，开展收养条件和能力评估；</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 xml:space="preserve">3.经审核合格的，向收养人颁发收养登记证； </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4.加强对收养家庭的监督与管理，及时发现并解决收养过程中出现的问题。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1.制定表彰标准和奖励工作方案，开展评审工作，确定表彰奖励名单并公示；</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2.开展表彰奖励活动，广泛宣传受表彰对象的先进事迹。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对违规领取城乡居民养老保险资金的追缴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加强对城乡居民养老保险的基金财务管理，对违规领取城乡居民养老保险资金进行追缴。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对违规领取高龄津贴的追缴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1.做好高龄补贴的审核发放工作；</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2.加强高龄补贴发放后的监督管理工作，对违规领取高龄补贴资金进行追缴。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对易地搬迁一般户、残疾人、居家养老人员的排查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对违规享受城乡居民最低生活保障金的追缴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加强对最低生活保障待遇资金的管理，对违规享受的城乡居民最低生活保障款物进行追缴。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骗取或者冒领救助金的追缴工作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做好社会救助审核发放工作，对骗取或冒领救助金进行追缴。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区医疗保障局：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1.宣传医保政策；</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2.收集辖区内已缴费人员的基本信息；</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3.将收集的信息进行汇总整理并上报。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1.对本地区地名进行排查，对疑似不规范地名进行认定；</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2.对不规范地名标识进行清理，拆除或更换，对清理后的地名进行重新命名或更名。</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1.依法按程序做好社会团体的设立、变更、注销登记以及修改章程核准工作；</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2.加强对社会团体的日常监督管理工作。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1.依法按程序做好民办非企业单位的设立、变更、注销登记以及修改章程核准工作；</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2.加强对民办非企业单位的日常监督管理工作。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1.建立健全辖区托育机构台账；</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2.定期对托育机构的卫生保健、安全管理、人员管理进行监督检查；</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3.对发现的问题明确整改要求和时限；</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4.依法处置拒不整改或整改不到位问题。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区卫生健康局、区应急管理局：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1.受理申报并审核；</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2.对职业病危害项目进行审批；</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3.建立职业病危害项目管理台账；</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4.定期对用人单位的职业病危害项目从业人员进行检查，指导做好职业病防范工作。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1.加强日常检查，对发现的问题隐患进行调查处理；</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1.受理申请人申请；</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2.开展审核确认工作，对符合条件的对象进行公示。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1.做好计划生育扶助、补助资金的审核发放工作；</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2.加强计划生育扶助、补助资金发放后的监督管理工作，对违规领取资金进行追缴。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bCs/>
                <w:lang w:eastAsia="zh-CN" w:bidi="ar"/>
              </w:rPr>
              <w:t>区卫生健康局</w:t>
            </w:r>
            <w:r>
              <w:rPr>
                <w:rFonts w:hint="eastAsia" w:ascii="Times New Roman" w:hAnsi="Times New Roman" w:eastAsia="方正公文仿宋" w:cs="Times New Roman"/>
                <w:b w:val="0"/>
                <w:bCs w:val="0"/>
                <w:lang w:eastAsia="zh-CN" w:bidi="ar"/>
              </w:rPr>
              <w:t>：</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1.建立健全妇幼健康服务体系；</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2.组织医护人员参加专业培训；</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3.为群众提供妇幼健康保健服务项目。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组织开展计划生育纪念日、会员日服务活动。</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1.发布培训需求开展报名；</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2.根据报名情况核实报名信息；</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3.组织培训机构开展培训。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1.对辖区内的创业实体和就业务工人员进行全面排查；</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2.对收集的信息进行核实并上报。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区城乡建设局、区城市管理局：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1.对辖区第三方供热公司提供的供热服务和质量进行监督检查；</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2.设置用户投诉电话；</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3.及时处理投诉问题。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上报转供电小区改造移交问题清单台账及工作情况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区发展改革和工业信息化局、区城乡建设局：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1.了解掌握转供电小区改造进展情况；</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2.上报转供电小区改造移交问题清单台账。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1.受理申请；</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2.核实申请人是否有犯罪记录；</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3.对无犯罪记录的开具证明。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1.对食品生产加工企业产品符合法律法规和食品安全标准执行情况进行监督管理；</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2.出具检验结果或者认证证明；</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3.依法处置食品安全违法违规问题。</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四、乡村振兴（共</w:t>
            </w:r>
            <w:r>
              <w:rPr>
                <w:rStyle w:val="18"/>
                <w:rFonts w:hint="eastAsia" w:hAnsi="方正公文黑体" w:eastAsia="方正公文黑体"/>
                <w:color w:val="auto"/>
                <w:lang w:val="en-US" w:eastAsia="zh-CN" w:bidi="ar"/>
              </w:rPr>
              <w:t>8</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组织收集、处理并溯源在水域发现的死亡畜禽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1.对日常巡查中发现的死亡畜禽及时组织打捞收集；</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2.合理选择处理方式并追溯死亡畜禽的来源，减少疫病传播风险；</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3.对收集、处理全过程进行监督管理，依法查处违法违规行为。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1.对执业兽医资格进行认定；</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对兽药经营中违法违规行为的处理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1.建立供应档案，审核经营企业和个人资质；</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2.对经营企业和个人进行定期检查，对不符合要求的责令限期整改；</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3.加强日常巡查和突击检查，对无证经营、超范围经营、销售假劣兽药等违法违规行为进行处置。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1.开展废弃物利用相关知识的宣传教育；</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2.开展设施建设指导和技术推广。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1.受理申请并初审；</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2.进行评估审核，并进行审批；</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3.加强对采集活动的监督管理。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1.建立协调机制；</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2.开展科普宣传活动；</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3.建立普查和监测制度；</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4.对入侵物种进行监督管理。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1.制定普查工作实施方案；</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2.组织普查人员进行培训；</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3.组织开展普查工作。</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五、城乡建设（共</w:t>
            </w:r>
            <w:r>
              <w:rPr>
                <w:rStyle w:val="18"/>
                <w:rFonts w:hint="eastAsia" w:hAnsi="方正公文黑体" w:eastAsia="方正公文黑体"/>
                <w:color w:val="auto"/>
                <w:lang w:val="en-US" w:eastAsia="zh-CN" w:bidi="ar"/>
              </w:rPr>
              <w:t>14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对地籍调查表相关信息进行审核，向调查人和申请单位反馈审核意见。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1.做好建设项目选址意见书申请受理和审核；</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2.组织开展实地踏勘核实项，形成审查意见；</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3.严格审批建设项目选址，合法建设项目选址意见书。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1.受理申请并初审；</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2.开展现场勘查，对建设工程各项规划指标进行测量；</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3.出具核实意见并加强后续跟踪管理。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1.接收竣工验收备案申请并审查；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2.对大型公共建筑、重要基础设施等重点项目开展现场抽查工作；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3.综合评估，办理备案手续。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1.下达催告通知书，发布强制拆除公告；</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2.开展现场拆除工作。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1.收集辖区内房屋安全鉴定报告，构建样本库；</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2.随机抽查鉴定报告，进行现场核查；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1.对房屋安全状况进行专业鉴定，出鉴定评定报告；</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2.建立房屋安全档案；</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3.发现房屋安全问题的，及时通知业主或使用人限期整改；</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4.依法处置不配合整改和整改不到位问题。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1.组织对辖区内自建房进行排查；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2.聘请第三方专业机构对自建房进行安全等级鉴定，并将鉴定结果告知自建房房主；</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3.对存在安全隐患的自建房进行采取维修、加固、信用、拆除等处置。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公租房物业管理工作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1.制定公租房物业管理服务标准；</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2.做好租户的日常服务与沟通；</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3.做好房屋及设施设备的管理维护、环境卫生与绿化管理、公共秩序维护等工作。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扩建、改建各类老旧小区和市政基础设施工程质量监督管理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1.对项目实施中材料质量、施工工艺和工程质量、监理工作等进行监督；</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2.做好竣工验收后的监督和质量问题跟踪管理。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1.严格财务管理制度，制定资金监管和使用细则；</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2.核实监管开发建设单位或业主的缴存金额；</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3.做好资金使用监管工作。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1.定期开展实地检查，对发现的安全隐患及时处置；</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2.制定地下管线安全应急预案并组织演练，做好应急处置工作。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区自然资源和林业局、区市政公用服务中心：</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1.组织开展绿化项目验收；</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2.综合评定验收结果，办理备案手续。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设工程各类合同及相关备案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六、综合政务（共</w:t>
            </w:r>
            <w:r>
              <w:rPr>
                <w:rStyle w:val="18"/>
                <w:rFonts w:hint="eastAsia" w:hAnsi="方正公文黑体" w:eastAsia="方正公文黑体"/>
                <w:color w:val="auto"/>
                <w:lang w:val="en-US" w:eastAsia="zh-CN" w:bidi="ar"/>
              </w:rPr>
              <w:t>1</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区司法局：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 组织专业人员对规范性文件的制定主体资格、权限、程序以及文件内容的合法性进行全面审核；</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2.根据审核情况，提出书面审核意见。</w:t>
            </w:r>
          </w:p>
        </w:tc>
      </w:tr>
    </w:tbl>
    <w:p>
      <w:pPr>
        <w:pStyle w:val="3"/>
        <w:spacing w:before="0" w:after="0" w:line="240" w:lineRule="auto"/>
        <w:jc w:val="both"/>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公文仿宋">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000000000000000"/>
    <w:charset w:val="86"/>
    <w:family w:val="auto"/>
    <w:pitch w:val="default"/>
    <w:sig w:usb0="00000001" w:usb1="0800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文泉驿正黑">
    <w:panose1 w:val="02000603000000000000"/>
    <w:charset w:val="86"/>
    <w:family w:val="auto"/>
    <w:pitch w:val="default"/>
    <w:sig w:usb0="900002BF" w:usb1="2BDF7DFB" w:usb2="00000036" w:usb3="00000000" w:csb0="603E000D" w:csb1="D2D70000"/>
  </w:font>
  <w:font w:name="等线 Light">
    <w:altName w:val="汉仪仿宋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F061B"/>
    <w:multiLevelType w:val="singleLevel"/>
    <w:tmpl w:val="AFEF061B"/>
    <w:lvl w:ilvl="0" w:tentative="0">
      <w:start w:val="1"/>
      <w:numFmt w:val="decimal"/>
      <w:lvlText w:val="%1."/>
      <w:lvlJc w:val="left"/>
      <w:pPr>
        <w:tabs>
          <w:tab w:val="left" w:pos="312"/>
        </w:tabs>
      </w:pPr>
    </w:lvl>
  </w:abstractNum>
  <w:abstractNum w:abstractNumId="1">
    <w:nsid w:val="D56E35F1"/>
    <w:multiLevelType w:val="singleLevel"/>
    <w:tmpl w:val="D56E35F1"/>
    <w:lvl w:ilvl="0" w:tentative="0">
      <w:start w:val="1"/>
      <w:numFmt w:val="decimal"/>
      <w:lvlText w:val="%1."/>
      <w:lvlJc w:val="left"/>
      <w:pPr>
        <w:tabs>
          <w:tab w:val="left" w:pos="312"/>
        </w:tabs>
      </w:pPr>
    </w:lvl>
  </w:abstractNum>
  <w:abstractNum w:abstractNumId="2">
    <w:nsid w:val="DFF7D3FF"/>
    <w:multiLevelType w:val="singleLevel"/>
    <w:tmpl w:val="DFF7D3FF"/>
    <w:lvl w:ilvl="0" w:tentative="0">
      <w:start w:val="2"/>
      <w:numFmt w:val="decimal"/>
      <w:lvlText w:val="%1."/>
      <w:lvlJc w:val="left"/>
      <w:pPr>
        <w:tabs>
          <w:tab w:val="left" w:pos="312"/>
        </w:tabs>
      </w:pPr>
    </w:lvl>
  </w:abstractNum>
  <w:abstractNum w:abstractNumId="3">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F7EFEC0"/>
    <w:rsid w:val="2EAFBE5B"/>
    <w:rsid w:val="2F3AAAA2"/>
    <w:rsid w:val="35FFE1ED"/>
    <w:rsid w:val="37BF5621"/>
    <w:rsid w:val="3B966540"/>
    <w:rsid w:val="3B9EE63B"/>
    <w:rsid w:val="3BB7BA4E"/>
    <w:rsid w:val="3D2697B3"/>
    <w:rsid w:val="3FB37B10"/>
    <w:rsid w:val="3FF70757"/>
    <w:rsid w:val="477D8036"/>
    <w:rsid w:val="47827B4E"/>
    <w:rsid w:val="4ECCA0E4"/>
    <w:rsid w:val="5B7E2A5E"/>
    <w:rsid w:val="5BEFD3A5"/>
    <w:rsid w:val="5E3FE9CF"/>
    <w:rsid w:val="5EFDC41F"/>
    <w:rsid w:val="5FFF2FF2"/>
    <w:rsid w:val="67FFC0C7"/>
    <w:rsid w:val="6D37FB83"/>
    <w:rsid w:val="749E7F35"/>
    <w:rsid w:val="7717491B"/>
    <w:rsid w:val="77368759"/>
    <w:rsid w:val="77B79942"/>
    <w:rsid w:val="77B7EBE2"/>
    <w:rsid w:val="77F7167E"/>
    <w:rsid w:val="77FB30BA"/>
    <w:rsid w:val="79FBBC1F"/>
    <w:rsid w:val="7EFFE263"/>
    <w:rsid w:val="7FBE52D9"/>
    <w:rsid w:val="7FF3E3D7"/>
    <w:rsid w:val="7FFC3C6F"/>
    <w:rsid w:val="7FFDE839"/>
    <w:rsid w:val="A3FE7608"/>
    <w:rsid w:val="A7E5BE52"/>
    <w:rsid w:val="AD57C957"/>
    <w:rsid w:val="AD77FE5E"/>
    <w:rsid w:val="AFAD3347"/>
    <w:rsid w:val="AFFF8A90"/>
    <w:rsid w:val="B1FFAF37"/>
    <w:rsid w:val="BDFE952B"/>
    <w:rsid w:val="BECFE607"/>
    <w:rsid w:val="BEFB251A"/>
    <w:rsid w:val="D5AB54F7"/>
    <w:rsid w:val="DFB8C731"/>
    <w:rsid w:val="DFF5D1EF"/>
    <w:rsid w:val="DFF757A4"/>
    <w:rsid w:val="EB7F1FC2"/>
    <w:rsid w:val="EFED9F3C"/>
    <w:rsid w:val="F29F6442"/>
    <w:rsid w:val="F3A19A51"/>
    <w:rsid w:val="F7CF3E18"/>
    <w:rsid w:val="F7E5FD1A"/>
    <w:rsid w:val="F95F06E5"/>
    <w:rsid w:val="FBDD5121"/>
    <w:rsid w:val="FBFECE7F"/>
    <w:rsid w:val="FDB95336"/>
    <w:rsid w:val="FE6B9347"/>
    <w:rsid w:val="FEFF789B"/>
    <w:rsid w:val="FF9F2519"/>
    <w:rsid w:val="FFEF9111"/>
    <w:rsid w:val="FFF7E871"/>
    <w:rsid w:val="FFFFB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76</Words>
  <Characters>77</Characters>
  <Lines>3</Lines>
  <Paragraphs>1</Paragraphs>
  <TotalTime>20</TotalTime>
  <ScaleCrop>false</ScaleCrop>
  <LinksUpToDate>false</LinksUpToDate>
  <CharactersWithSpaces>88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2024-07-18T20:59:00Z</dcterms:created>
  <dc:creator>liuhl</dc:creator>
  <cp:lastModifiedBy>root</cp:lastModifiedBy>
  <dcterms:modified xsi:type="dcterms:W3CDTF">2025-06-25T14:55:58Z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eyJoZGlkIjoiYWVkYzY4ZWMyNTZiYWFlYTAyMmI1MTcxNzQ3OTU5ZmUifQ==</vt:lpwstr>
  </property>
  <property fmtid="{D5CDD505-2E9C-101B-9397-08002B2CF9AE}" pid="4" name="ICV">
    <vt:lpwstr>3F322AE1D4A14BE484C3D96DB6419666_12</vt:lpwstr>
  </property>
</Properties>
</file>