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微软雅黑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城乡居民灵活就业人员社会保险补贴</w:t>
      </w:r>
      <w:r>
        <w:rPr>
          <w:rFonts w:hint="eastAsia"/>
          <w:b/>
          <w:bCs/>
          <w:sz w:val="32"/>
          <w:szCs w:val="32"/>
          <w:lang w:val="en-US" w:eastAsia="zh-CN"/>
        </w:rPr>
        <w:t>办理指南</w:t>
      </w:r>
      <w:bookmarkStart w:id="0" w:name="_GoBack"/>
      <w:bookmarkEnd w:id="0"/>
    </w:p>
    <w:p>
      <w:pPr>
        <w:spacing w:after="0" w:line="220" w:lineRule="atLeast"/>
        <w:jc w:val="center"/>
        <w:rPr>
          <w:b/>
          <w:sz w:val="30"/>
          <w:szCs w:val="30"/>
        </w:rPr>
      </w:pPr>
    </w:p>
    <w:p>
      <w:pPr>
        <w:spacing w:after="0" w:line="220" w:lineRule="atLeast"/>
        <w:jc w:val="both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一、单位名称：仓门街街道办事处</w:t>
      </w:r>
    </w:p>
    <w:p>
      <w:pPr>
        <w:rPr>
          <w:b/>
          <w:bCs/>
          <w:sz w:val="32"/>
          <w:szCs w:val="32"/>
        </w:rPr>
      </w:pPr>
      <w:r>
        <w:rPr>
          <w:rFonts w:hint="eastAsia"/>
          <w:b/>
          <w:sz w:val="28"/>
          <w:szCs w:val="28"/>
        </w:rPr>
        <w:t>二、办理事项：</w:t>
      </w:r>
      <w:r>
        <w:rPr>
          <w:rFonts w:hint="eastAsia"/>
          <w:b/>
          <w:bCs/>
          <w:sz w:val="32"/>
          <w:szCs w:val="32"/>
        </w:rPr>
        <w:t>城乡居民灵活就业人员社会保险补贴</w:t>
      </w:r>
    </w:p>
    <w:p>
      <w:pPr>
        <w:spacing w:after="0" w:line="220" w:lineRule="atLeast"/>
        <w:jc w:val="both"/>
        <w:rPr>
          <w:b/>
          <w:sz w:val="24"/>
          <w:szCs w:val="24"/>
        </w:rPr>
      </w:pPr>
      <w:r>
        <w:rPr>
          <w:rFonts w:hint="eastAsia"/>
          <w:b/>
          <w:sz w:val="28"/>
          <w:szCs w:val="28"/>
        </w:rPr>
        <w:t>三、事项信息：</w:t>
      </w:r>
    </w:p>
    <w:tbl>
      <w:tblPr>
        <w:tblStyle w:val="6"/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693"/>
        <w:gridCol w:w="1252"/>
        <w:gridCol w:w="4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2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权利类型</w:t>
            </w:r>
          </w:p>
        </w:tc>
        <w:tc>
          <w:tcPr>
            <w:tcW w:w="2693" w:type="dxa"/>
            <w:vAlign w:val="center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公共服务</w:t>
            </w:r>
          </w:p>
        </w:tc>
        <w:tc>
          <w:tcPr>
            <w:tcW w:w="1252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01" w:type="dxa"/>
            <w:vAlign w:val="center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2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办理对象</w:t>
            </w:r>
          </w:p>
        </w:tc>
        <w:tc>
          <w:tcPr>
            <w:tcW w:w="2693" w:type="dxa"/>
            <w:vAlign w:val="center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自然人</w:t>
            </w:r>
          </w:p>
        </w:tc>
        <w:tc>
          <w:tcPr>
            <w:tcW w:w="1252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办理类型</w:t>
            </w:r>
          </w:p>
        </w:tc>
        <w:tc>
          <w:tcPr>
            <w:tcW w:w="4701" w:type="dxa"/>
            <w:vAlign w:val="center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2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法定期限</w:t>
            </w:r>
          </w:p>
        </w:tc>
        <w:tc>
          <w:tcPr>
            <w:tcW w:w="2693" w:type="dxa"/>
            <w:vAlign w:val="center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承诺期限</w:t>
            </w:r>
          </w:p>
        </w:tc>
        <w:tc>
          <w:tcPr>
            <w:tcW w:w="4701" w:type="dxa"/>
            <w:vAlign w:val="center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2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咨询电话</w:t>
            </w:r>
          </w:p>
        </w:tc>
        <w:tc>
          <w:tcPr>
            <w:tcW w:w="2693" w:type="dxa"/>
            <w:vAlign w:val="center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0971-8234824</w:t>
            </w:r>
          </w:p>
        </w:tc>
        <w:tc>
          <w:tcPr>
            <w:tcW w:w="1252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监督电话</w:t>
            </w:r>
          </w:p>
        </w:tc>
        <w:tc>
          <w:tcPr>
            <w:tcW w:w="4701" w:type="dxa"/>
            <w:vAlign w:val="center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0971-8238440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2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办理地点</w:t>
            </w:r>
          </w:p>
        </w:tc>
        <w:tc>
          <w:tcPr>
            <w:tcW w:w="8646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hint="eastAsia" w:cs="微软雅黑"/>
                <w:sz w:val="24"/>
                <w:szCs w:val="24"/>
              </w:rPr>
              <w:t>仓门街道办事处前营街社区（后营街6号）石坡街社区（仓门街6号）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2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办理时间</w:t>
            </w:r>
          </w:p>
        </w:tc>
        <w:tc>
          <w:tcPr>
            <w:tcW w:w="8646" w:type="dxa"/>
            <w:gridSpan w:val="3"/>
            <w:vAlign w:val="center"/>
          </w:tcPr>
          <w:p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上午8:30-12:00  下午14:30-18:00（节假日除外）</w:t>
            </w:r>
          </w:p>
        </w:tc>
      </w:tr>
    </w:tbl>
    <w:p>
      <w:pPr>
        <w:spacing w:after="0" w:line="220" w:lineRule="atLeast"/>
        <w:jc w:val="both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四、信息统计：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8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668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实施主体性质</w:t>
            </w:r>
          </w:p>
        </w:tc>
        <w:tc>
          <w:tcPr>
            <w:tcW w:w="8646" w:type="dxa"/>
            <w:vAlign w:val="center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9" w:hRule="atLeast"/>
        </w:trPr>
        <w:tc>
          <w:tcPr>
            <w:tcW w:w="1668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受理条件</w:t>
            </w:r>
          </w:p>
        </w:tc>
        <w:tc>
          <w:tcPr>
            <w:tcW w:w="8646" w:type="dxa"/>
            <w:vAlign w:val="center"/>
          </w:tcPr>
          <w:p>
            <w:pPr>
              <w:spacing w:line="160" w:lineRule="exact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一、申领范围及条件</w:t>
            </w:r>
          </w:p>
          <w:p>
            <w:pPr>
              <w:tabs>
                <w:tab w:val="left" w:pos="720"/>
              </w:tabs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就业困难人员、高校毕业生、退役军人实现灵活就业，以及创办领办农牧民合作社的大中专毕业生，在公共就业人才服务机构办理就业登记的</w:t>
            </w:r>
            <w:r>
              <w:rPr>
                <w:rFonts w:hint="eastAsia"/>
                <w:sz w:val="15"/>
                <w:szCs w:val="15"/>
              </w:rPr>
              <w:t>人员。</w:t>
            </w:r>
          </w:p>
          <w:p>
            <w:pPr>
              <w:tabs>
                <w:tab w:val="left" w:pos="720"/>
              </w:tabs>
              <w:spacing w:line="160" w:lineRule="exac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主要包括：</w:t>
            </w:r>
          </w:p>
          <w:p>
            <w:pPr>
              <w:tabs>
                <w:tab w:val="left" w:pos="720"/>
              </w:tabs>
              <w:spacing w:line="16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1、</w:t>
            </w:r>
            <w:r>
              <w:rPr>
                <w:sz w:val="15"/>
                <w:szCs w:val="15"/>
              </w:rPr>
              <w:t>距退休年龄不足</w:t>
            </w:r>
            <w:r>
              <w:rPr>
                <w:rFonts w:hint="eastAsia"/>
                <w:sz w:val="15"/>
                <w:szCs w:val="15"/>
              </w:rPr>
              <w:t>五</w:t>
            </w:r>
            <w:r>
              <w:rPr>
                <w:sz w:val="15"/>
                <w:szCs w:val="15"/>
              </w:rPr>
              <w:t>年</w:t>
            </w:r>
            <w:r>
              <w:rPr>
                <w:rFonts w:hint="eastAsia"/>
                <w:sz w:val="15"/>
                <w:szCs w:val="15"/>
              </w:rPr>
              <w:t>的城镇</w:t>
            </w:r>
            <w:r>
              <w:rPr>
                <w:sz w:val="15"/>
                <w:szCs w:val="15"/>
              </w:rPr>
              <w:t>登记失业人员；</w:t>
            </w:r>
          </w:p>
          <w:p>
            <w:pPr>
              <w:tabs>
                <w:tab w:val="left" w:pos="720"/>
              </w:tabs>
              <w:spacing w:line="16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2、由民政部门认定的城乡低保家庭成员；</w:t>
            </w:r>
          </w:p>
          <w:p>
            <w:pPr>
              <w:tabs>
                <w:tab w:val="left" w:pos="720"/>
              </w:tabs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3、</w:t>
            </w:r>
            <w:r>
              <w:rPr>
                <w:rFonts w:hint="eastAsia"/>
                <w:sz w:val="15"/>
                <w:szCs w:val="15"/>
              </w:rPr>
              <w:t>有劳动能力的残疾人</w:t>
            </w:r>
            <w:r>
              <w:rPr>
                <w:sz w:val="15"/>
                <w:szCs w:val="15"/>
              </w:rPr>
              <w:t>；</w:t>
            </w:r>
          </w:p>
          <w:p>
            <w:pPr>
              <w:tabs>
                <w:tab w:val="left" w:pos="720"/>
              </w:tabs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4、毕业后未实现首次就业的</w:t>
            </w:r>
            <w:r>
              <w:rPr>
                <w:rFonts w:hint="eastAsia"/>
                <w:sz w:val="15"/>
                <w:szCs w:val="15"/>
              </w:rPr>
              <w:t>全日制高校毕业生</w:t>
            </w:r>
            <w:r>
              <w:rPr>
                <w:sz w:val="15"/>
                <w:szCs w:val="15"/>
              </w:rPr>
              <w:t>；</w:t>
            </w:r>
          </w:p>
          <w:p>
            <w:pPr>
              <w:tabs>
                <w:tab w:val="left" w:pos="720"/>
              </w:tabs>
              <w:spacing w:line="16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5、</w:t>
            </w:r>
            <w:r>
              <w:rPr>
                <w:sz w:val="15"/>
                <w:szCs w:val="15"/>
              </w:rPr>
              <w:t>退役军人；</w:t>
            </w:r>
          </w:p>
          <w:p>
            <w:pPr>
              <w:tabs>
                <w:tab w:val="left" w:pos="720"/>
              </w:tabs>
              <w:spacing w:line="16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、</w:t>
            </w:r>
            <w:r>
              <w:rPr>
                <w:rFonts w:hint="eastAsia"/>
                <w:sz w:val="15"/>
                <w:szCs w:val="15"/>
              </w:rPr>
              <w:t>由相关部门认定的城镇零就业家庭成员</w:t>
            </w:r>
            <w:r>
              <w:rPr>
                <w:sz w:val="15"/>
                <w:szCs w:val="15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668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设定依据</w:t>
            </w:r>
          </w:p>
        </w:tc>
        <w:tc>
          <w:tcPr>
            <w:tcW w:w="8646" w:type="dxa"/>
            <w:vAlign w:val="center"/>
          </w:tcPr>
          <w:p>
            <w:pPr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省财政厅、省人社厅关于印发《青海省就业补助资金管理办法的通知》青財社字（2020）1833号。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668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收费标准</w:t>
            </w:r>
          </w:p>
        </w:tc>
        <w:tc>
          <w:tcPr>
            <w:tcW w:w="8646" w:type="dxa"/>
            <w:vAlign w:val="center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668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收费依据</w:t>
            </w:r>
          </w:p>
        </w:tc>
        <w:tc>
          <w:tcPr>
            <w:tcW w:w="8646" w:type="dxa"/>
            <w:vAlign w:val="center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668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办理形式</w:t>
            </w:r>
          </w:p>
        </w:tc>
        <w:tc>
          <w:tcPr>
            <w:tcW w:w="8646" w:type="dxa"/>
            <w:vAlign w:val="center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窗口办理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668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预约办理</w:t>
            </w:r>
          </w:p>
        </w:tc>
        <w:tc>
          <w:tcPr>
            <w:tcW w:w="8646" w:type="dxa"/>
            <w:vAlign w:val="center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668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网上支付</w:t>
            </w:r>
          </w:p>
        </w:tc>
        <w:tc>
          <w:tcPr>
            <w:tcW w:w="8646" w:type="dxa"/>
            <w:vAlign w:val="center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不可以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物流快递</w:t>
            </w:r>
          </w:p>
        </w:tc>
        <w:tc>
          <w:tcPr>
            <w:tcW w:w="8646" w:type="dxa"/>
            <w:vAlign w:val="center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不可以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常见问题</w:t>
            </w:r>
          </w:p>
        </w:tc>
        <w:tc>
          <w:tcPr>
            <w:tcW w:w="8646" w:type="dxa"/>
            <w:vAlign w:val="center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</w:tbl>
    <w:p>
      <w:pPr>
        <w:tabs>
          <w:tab w:val="left" w:pos="720"/>
        </w:tabs>
        <w:rPr>
          <w:rFonts w:hint="eastAsia"/>
          <w:b/>
          <w:bCs/>
        </w:rPr>
      </w:pPr>
    </w:p>
    <w:p>
      <w:pPr>
        <w:tabs>
          <w:tab w:val="left" w:pos="720"/>
        </w:tabs>
        <w:rPr>
          <w:b/>
          <w:bCs/>
        </w:rPr>
      </w:pPr>
      <w:r>
        <w:rPr>
          <w:rFonts w:hint="eastAsia"/>
          <w:b/>
          <w:bCs/>
        </w:rPr>
        <w:t>五、</w:t>
      </w:r>
      <w:r>
        <w:rPr>
          <w:b/>
          <w:bCs/>
        </w:rPr>
        <w:t>所需申报材料</w:t>
      </w:r>
    </w:p>
    <w:p>
      <w:pPr>
        <w:tabs>
          <w:tab w:val="left" w:pos="720"/>
        </w:tabs>
        <w:ind w:firstLine="420" w:firstLineChars="200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1、公共服务机构工作人员核实《就业创业证》（不再提供原件及复印件）；</w:t>
      </w:r>
    </w:p>
    <w:p>
      <w:pPr>
        <w:tabs>
          <w:tab w:val="left" w:pos="720"/>
        </w:tabs>
        <w:ind w:firstLine="420" w:firstLineChars="200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2、养老、医疗保险发票原件及复印件2份；</w:t>
      </w:r>
    </w:p>
    <w:p>
      <w:pPr>
        <w:tabs>
          <w:tab w:val="left" w:pos="720"/>
        </w:tabs>
        <w:ind w:firstLine="420" w:firstLineChars="200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3、本人身份证、户口本复印件各2份（户口本首页及本人页）、小二寸照片3张；</w:t>
      </w:r>
    </w:p>
    <w:p>
      <w:pPr>
        <w:tabs>
          <w:tab w:val="left" w:pos="720"/>
        </w:tabs>
        <w:ind w:firstLine="420" w:firstLineChars="200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4、离校未就业高校毕业生需提供毕业证书原件及复印件；</w:t>
      </w:r>
    </w:p>
    <w:p>
      <w:pPr>
        <w:tabs>
          <w:tab w:val="left" w:pos="720"/>
        </w:tabs>
        <w:ind w:firstLine="420" w:firstLineChars="200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5、低保家庭需提供低保证、退役军人需提供退伍证、残疾人需提供残疾证原件及复印件2份；</w:t>
      </w:r>
    </w:p>
    <w:p>
      <w:pPr>
        <w:tabs>
          <w:tab w:val="left" w:pos="720"/>
        </w:tabs>
        <w:ind w:firstLine="420" w:firstLineChars="200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6、银行卡复印件2份，复印件上标注姓名及卡号。</w:t>
      </w:r>
    </w:p>
    <w:p>
      <w:pPr>
        <w:ind w:firstLine="440" w:firstLineChars="200"/>
        <w:rPr>
          <w:b/>
          <w:bCs/>
        </w:rPr>
      </w:pPr>
      <w:r>
        <w:rPr>
          <w:rFonts w:hint="eastAsia"/>
          <w:b/>
          <w:bCs/>
        </w:rPr>
        <w:t>六、办理流程</w:t>
      </w:r>
    </w:p>
    <w:p>
      <w:pPr>
        <w:spacing w:line="360" w:lineRule="auto"/>
        <w:ind w:firstLine="440" w:firstLineChars="200"/>
        <w:rPr>
          <w:rFonts w:ascii="方正小标宋简体" w:eastAsia="方正小标宋简体"/>
          <w:kern w:val="44"/>
          <w:sz w:val="32"/>
          <w:szCs w:val="32"/>
        </w:rPr>
      </w:pPr>
      <w:r>
        <w:rPr>
          <w:rFonts w:hint="eastAsia"/>
        </w:rPr>
        <w:t>申报</w:t>
      </w:r>
      <w:r>
        <w:rPr>
          <w:rFonts w:ascii="Arial" w:hAnsi="Arial" w:cs="Arial"/>
        </w:rPr>
        <w:t>→</w:t>
      </w:r>
      <w:r>
        <w:rPr>
          <w:rFonts w:hint="eastAsia" w:ascii="Arial" w:hAnsi="Arial" w:cs="Arial"/>
        </w:rPr>
        <w:t>初审</w:t>
      </w:r>
      <w:r>
        <w:rPr>
          <w:rFonts w:ascii="Arial" w:hAnsi="Arial" w:cs="Arial"/>
        </w:rPr>
        <w:t>→</w:t>
      </w:r>
      <w:r>
        <w:rPr>
          <w:rFonts w:hint="eastAsia" w:ascii="Arial" w:hAnsi="Arial" w:cs="Arial"/>
        </w:rPr>
        <w:t>复核</w:t>
      </w:r>
      <w:r>
        <w:rPr>
          <w:rFonts w:ascii="Arial" w:hAnsi="Arial" w:cs="Arial"/>
        </w:rPr>
        <w:t>→</w:t>
      </w:r>
      <w:r>
        <w:rPr>
          <w:rFonts w:hint="eastAsia"/>
        </w:rPr>
        <w:t>拨付。</w:t>
      </w:r>
    </w:p>
    <w:p>
      <w:pPr>
        <w:widowControl w:val="0"/>
        <w:adjustRightInd/>
        <w:spacing w:line="400" w:lineRule="atLeast"/>
        <w:ind w:firstLine="2240" w:firstLineChars="700"/>
        <w:rPr>
          <w:rFonts w:ascii="方正小标宋简体" w:eastAsia="方正小标宋简体"/>
          <w:kern w:val="44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灵活就业社保补贴</w:t>
      </w:r>
      <w:r>
        <w:rPr>
          <w:rFonts w:hint="eastAsia" w:ascii="方正小标宋简体" w:hAnsi="方正小标宋简体" w:eastAsia="方正小标宋简体" w:cs="方正小标宋简体"/>
          <w:kern w:val="44"/>
          <w:sz w:val="32"/>
          <w:szCs w:val="32"/>
        </w:rPr>
        <w:t>办</w:t>
      </w:r>
      <w:r>
        <w:rPr>
          <w:rFonts w:hint="eastAsia" w:ascii="方正小标宋简体" w:eastAsia="方正小标宋简体"/>
          <w:kern w:val="44"/>
          <w:sz w:val="32"/>
          <w:szCs w:val="32"/>
        </w:rPr>
        <w:t>理流程图</w:t>
      </w:r>
    </w:p>
    <w:p>
      <w:pPr>
        <w:spacing w:line="360" w:lineRule="auto"/>
        <w:ind w:firstLine="400" w:firstLineChars="200"/>
        <w:rPr>
          <w:rFonts w:eastAsia="仿宋_GB2312"/>
          <w:kern w:val="44"/>
          <w:sz w:val="32"/>
          <w:szCs w:val="32"/>
        </w:rPr>
      </w:pPr>
      <w:r>
        <w:rPr>
          <w:sz w:val="20"/>
        </w:rPr>
        <w:pict>
          <v:rect id="矩形 124" o:spid="_x0000_s1048" o:spt="1" style="position:absolute;left:0pt;margin-left:15.3pt;margin-top:4.55pt;height:58.75pt;width:395.15pt;z-index:251661312;mso-width-relative:page;mso-height-relative:page;" coordsize="21600,21600">
            <v:path/>
            <v:fill color2="#BBD5F0" focussize="0,0"/>
            <v:stroke weight="1pt"/>
            <v:imagedata o:title=""/>
            <o:lock v:ext="edit"/>
            <v:textbox inset="7.19992125984252pt,1.27mm,7.19992125984252pt,1.27mm">
              <w:txbxContent>
                <w:p>
                  <w:pPr>
                    <w:spacing w:beforeLines="50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符合条件的灵活就业人员，到户口所在地公共服务机构申报，公共服务机构进行相关资料的初审，</w:t>
                  </w:r>
                  <w:r>
                    <w:rPr>
                      <w:rFonts w:hint="eastAsia" w:ascii="宋体" w:hAnsi="宋体" w:eastAsia="宋体" w:cs="宋体"/>
                    </w:rPr>
                    <w:t>审核资料，核实就业状态、缴费情况和补贴金额，并签署意见后加盖公章，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并上报至上级主管部门。</w:t>
                  </w:r>
                </w:p>
                <w:p/>
                <w:p>
                  <w:pPr>
                    <w:jc w:val="center"/>
                    <w:rPr>
                      <w:rFonts w:ascii="宋体" w:hAnsi="宋体" w:eastAsia="宋体" w:cs="宋体"/>
                      <w:bCs/>
                      <w:sz w:val="21"/>
                      <w:szCs w:val="21"/>
                    </w:rPr>
                  </w:pPr>
                </w:p>
              </w:txbxContent>
            </v:textbox>
          </v:rect>
        </w:pic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pict>
          <v:line id="Line 7" o:spid="_x0000_s1046" o:spt="20" style="position:absolute;left:0pt;flip:x;margin-left:212.35pt;margin-top:32.25pt;height:10.45pt;width:0pt;z-index:25165926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pict>
          <v:line id="Line 19" o:spid="_x0000_s1047" o:spt="20" style="position:absolute;left:0pt;flip:x;margin-left:-213.3pt;margin-top:27.7pt;height:8.7pt;width:0.05pt;z-index:25166028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pict>
          <v:rect id="Rectangle 9" o:spid="_x0000_s1050" o:spt="1" style="position:absolute;left:0pt;margin-left:11.4pt;margin-top:4.15pt;height:37.5pt;width:401.95pt;z-index:25166336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rFonts w:ascii="仿宋" w:hAnsi="仿宋" w:eastAsia="仿宋" w:cs="仿宋"/>
                    </w:rPr>
                  </w:pPr>
                  <w:r>
                    <w:rPr>
                      <w:rFonts w:hint="eastAsia" w:ascii="宋体" w:hAnsi="宋体" w:eastAsia="宋体" w:cs="宋体"/>
                    </w:rPr>
                    <w:t>灵活就业人员社会保险补贴资金，由区（县）财政部门通过银行直接拨付到灵活就业人员个人的银行账户</w:t>
                  </w:r>
                  <w:r>
                    <w:rPr>
                      <w:rFonts w:hint="eastAsia" w:ascii="仿宋" w:hAnsi="仿宋" w:eastAsia="仿宋" w:cs="仿宋"/>
                    </w:rPr>
                    <w:t>。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eastAsia="仿宋_GB2312"/>
          <w:sz w:val="32"/>
          <w:szCs w:val="32"/>
        </w:rPr>
        <w:pict>
          <v:rect id="Rectangle 3" o:spid="_x0000_s1049" o:spt="1" style="position:absolute;left:0pt;margin-left:15.3pt;margin-top:-66.35pt;height:48pt;width:395.15pt;mso-wrap-distance-left:9pt;mso-wrap-distance-right:9pt;z-index:251662336;mso-width-relative:page;mso-height-relative:page;" coordsize="21600,21600" wrapcoords="21592 -2 0 0 0 21600 21592 21602 8 21602 21600 21600 21600 0 8 -2 21592 -2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rFonts w:ascii="宋体" w:hAnsi="宋体" w:eastAsia="宋体" w:cs="宋体"/>
                    </w:rPr>
                  </w:pPr>
                  <w:r>
                    <w:rPr>
                      <w:rFonts w:hint="eastAsia" w:ascii="宋体" w:hAnsi="宋体" w:eastAsia="宋体" w:cs="宋体"/>
                    </w:rPr>
                    <w:t>对上报的灵活就业人员申请资料进行复核，再次复核就业状态、缴费情况和补贴金额。复核结束后打印《灵活就业人员社保补贴花名册》，报至区（县）财政部门。</w:t>
                  </w:r>
                </w:p>
                <w:p>
                  <w:pPr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</w:p>
                <w:p>
                  <w:pPr>
                    <w:spacing w:line="320" w:lineRule="exact"/>
                    <w:jc w:val="center"/>
                  </w:pPr>
                </w:p>
              </w:txbxContent>
            </v:textbox>
            <w10:wrap type="tight"/>
            <w10:anchorlock/>
          </v:rect>
        </w:pict>
      </w:r>
    </w:p>
    <w:p>
      <w:pPr>
        <w:spacing w:line="220" w:lineRule="atLeast"/>
        <w:rPr>
          <w:b/>
          <w:sz w:val="28"/>
          <w:szCs w:val="28"/>
        </w:rPr>
      </w:pPr>
    </w:p>
    <w:sectPr>
      <w:pgSz w:w="11906" w:h="16838"/>
      <w:pgMar w:top="720" w:right="720" w:bottom="720" w:left="72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rsids>
    <w:rsidRoot w:val="00D31D50"/>
    <w:rsid w:val="000335F1"/>
    <w:rsid w:val="00073BB1"/>
    <w:rsid w:val="000C5DFB"/>
    <w:rsid w:val="000C678F"/>
    <w:rsid w:val="000E7E6D"/>
    <w:rsid w:val="000F6553"/>
    <w:rsid w:val="00142B36"/>
    <w:rsid w:val="00172442"/>
    <w:rsid w:val="0017513C"/>
    <w:rsid w:val="00185C1C"/>
    <w:rsid w:val="00195169"/>
    <w:rsid w:val="0019525F"/>
    <w:rsid w:val="001D4894"/>
    <w:rsid w:val="00203E36"/>
    <w:rsid w:val="002747D9"/>
    <w:rsid w:val="002B47D8"/>
    <w:rsid w:val="0031112A"/>
    <w:rsid w:val="00323B43"/>
    <w:rsid w:val="00374EA7"/>
    <w:rsid w:val="003C21DA"/>
    <w:rsid w:val="003C6231"/>
    <w:rsid w:val="003D1EBC"/>
    <w:rsid w:val="003D37D8"/>
    <w:rsid w:val="003D6E90"/>
    <w:rsid w:val="003F3DE8"/>
    <w:rsid w:val="004117A6"/>
    <w:rsid w:val="00423ADE"/>
    <w:rsid w:val="00423B1B"/>
    <w:rsid w:val="00425F81"/>
    <w:rsid w:val="00426133"/>
    <w:rsid w:val="004358AB"/>
    <w:rsid w:val="004D0045"/>
    <w:rsid w:val="004E6526"/>
    <w:rsid w:val="004E6D2E"/>
    <w:rsid w:val="0051323B"/>
    <w:rsid w:val="00514846"/>
    <w:rsid w:val="005368A9"/>
    <w:rsid w:val="005B266F"/>
    <w:rsid w:val="005C7DD7"/>
    <w:rsid w:val="005D731A"/>
    <w:rsid w:val="005F44A6"/>
    <w:rsid w:val="00602C09"/>
    <w:rsid w:val="00614486"/>
    <w:rsid w:val="00644FB4"/>
    <w:rsid w:val="00673D92"/>
    <w:rsid w:val="00676B0E"/>
    <w:rsid w:val="00713BD5"/>
    <w:rsid w:val="0072385A"/>
    <w:rsid w:val="00740D55"/>
    <w:rsid w:val="00750688"/>
    <w:rsid w:val="00770D93"/>
    <w:rsid w:val="007747ED"/>
    <w:rsid w:val="007845D3"/>
    <w:rsid w:val="00792365"/>
    <w:rsid w:val="00797085"/>
    <w:rsid w:val="007B2DCD"/>
    <w:rsid w:val="007D3525"/>
    <w:rsid w:val="007D42BC"/>
    <w:rsid w:val="007E6AC6"/>
    <w:rsid w:val="007F163A"/>
    <w:rsid w:val="00820DB0"/>
    <w:rsid w:val="008233D0"/>
    <w:rsid w:val="008859D3"/>
    <w:rsid w:val="008B7726"/>
    <w:rsid w:val="008D0D1C"/>
    <w:rsid w:val="00913445"/>
    <w:rsid w:val="00920ED5"/>
    <w:rsid w:val="00942A49"/>
    <w:rsid w:val="00966050"/>
    <w:rsid w:val="00981098"/>
    <w:rsid w:val="00981CFC"/>
    <w:rsid w:val="0098498A"/>
    <w:rsid w:val="009A6BFC"/>
    <w:rsid w:val="009D4977"/>
    <w:rsid w:val="00A15B37"/>
    <w:rsid w:val="00A34686"/>
    <w:rsid w:val="00A5238D"/>
    <w:rsid w:val="00A53928"/>
    <w:rsid w:val="00AC78C5"/>
    <w:rsid w:val="00AD5B25"/>
    <w:rsid w:val="00B17BEA"/>
    <w:rsid w:val="00B5061D"/>
    <w:rsid w:val="00B6054C"/>
    <w:rsid w:val="00B91552"/>
    <w:rsid w:val="00BC4ECF"/>
    <w:rsid w:val="00BD51E6"/>
    <w:rsid w:val="00BF2629"/>
    <w:rsid w:val="00C06847"/>
    <w:rsid w:val="00C22EB5"/>
    <w:rsid w:val="00C30922"/>
    <w:rsid w:val="00C54229"/>
    <w:rsid w:val="00C80C01"/>
    <w:rsid w:val="00CB78F6"/>
    <w:rsid w:val="00D0776F"/>
    <w:rsid w:val="00D31D50"/>
    <w:rsid w:val="00D74D75"/>
    <w:rsid w:val="00D95E0F"/>
    <w:rsid w:val="00DC11B4"/>
    <w:rsid w:val="00DD31AF"/>
    <w:rsid w:val="00DD6D88"/>
    <w:rsid w:val="00DE272C"/>
    <w:rsid w:val="00DF14AF"/>
    <w:rsid w:val="00E42097"/>
    <w:rsid w:val="00ED1664"/>
    <w:rsid w:val="00EF4871"/>
    <w:rsid w:val="00F05AB5"/>
    <w:rsid w:val="00F34CC9"/>
    <w:rsid w:val="00F82F40"/>
    <w:rsid w:val="00FD519C"/>
    <w:rsid w:val="00FE074D"/>
    <w:rsid w:val="095F6677"/>
    <w:rsid w:val="14C91E11"/>
    <w:rsid w:val="15645A66"/>
    <w:rsid w:val="1F55628B"/>
    <w:rsid w:val="29EF1CCD"/>
    <w:rsid w:val="33925171"/>
    <w:rsid w:val="4C77576F"/>
    <w:rsid w:val="513B02DD"/>
    <w:rsid w:val="56D90916"/>
    <w:rsid w:val="6E0F15C0"/>
    <w:rsid w:val="747869A8"/>
    <w:rsid w:val="7B433B38"/>
    <w:rsid w:val="7C48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  <w:style w:type="paragraph" w:styleId="12">
    <w:name w:val="List Paragraph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8"/>
    <customShpInfo spid="_x0000_s1046"/>
    <customShpInfo spid="_x0000_s1047"/>
    <customShpInfo spid="_x0000_s1050"/>
    <customShpInfo spid="_x0000_s1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AFB084-906C-4385-B350-3D7CF2DD1F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</Words>
  <Characters>688</Characters>
  <Lines>5</Lines>
  <Paragraphs>1</Paragraphs>
  <TotalTime>37</TotalTime>
  <ScaleCrop>false</ScaleCrop>
  <LinksUpToDate>false</LinksUpToDate>
  <CharactersWithSpaces>807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lenovo</dc:creator>
  <cp:lastModifiedBy>秀儿</cp:lastModifiedBy>
  <cp:lastPrinted>2018-03-20T05:51:00Z</cp:lastPrinted>
  <dcterms:modified xsi:type="dcterms:W3CDTF">2021-10-22T08:05:26Z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9A3F4641D3D34BC5A4B77B5CFCCBE679</vt:lpwstr>
  </property>
</Properties>
</file>