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bCs/>
          <w:color w:val="000000"/>
          <w:sz w:val="120"/>
          <w:szCs w:val="120"/>
          <w:shd w:val="clear" w:color="auto" w:fill="FFFFFF"/>
        </w:rPr>
      </w:pPr>
      <w:r>
        <w:rPr>
          <w:rFonts w:hint="eastAsia" w:asciiTheme="majorEastAsia" w:hAnsiTheme="majorEastAsia" w:eastAsiaTheme="majorEastAsia"/>
          <w:b/>
          <w:bCs/>
          <w:color w:val="000000"/>
          <w:sz w:val="120"/>
          <w:szCs w:val="120"/>
          <w:shd w:val="clear" w:color="auto" w:fill="FFFFFF"/>
        </w:rPr>
        <w:t>西宁市城中区财政局2016年部门决算(三公经费补充完善表)</w:t>
      </w:r>
    </w:p>
    <w:p>
      <w:pPr>
        <w:pStyle w:val="8"/>
        <w:shd w:val="clear" w:color="auto" w:fill="FFFFFF"/>
        <w:spacing w:before="0" w:beforeAutospacing="0" w:after="0" w:afterAutospacing="0"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目录</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第一部分西宁市城中区财政局概况</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一、部门职能</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二、部门决算单位构成</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第二部分西宁市城中区财政局2016年度部门决算报表</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一、收入支出决算总表</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二、收入决算表</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三、支出决算表</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四、财政拨款收入支出决算总表</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五、一般公共预算财政拨款支出决算表</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六、一般公共预算财政拨款基本支出决算表</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七、一般公共预算财政拨款“三公”经费支出决算表</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八、政府性基金预算财政拨款收入支出决算表</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第三部分西宁市城中区财政局2016年度部门决算情况说明</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第四部分名词解释</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第一部分西宁市城中区财政局部门概况</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一、部门职能</w:t>
      </w:r>
      <w:r>
        <w:rPr>
          <w:rFonts w:hint="eastAsia" w:ascii="仿宋" w:hAnsi="仿宋" w:eastAsia="仿宋"/>
          <w:color w:val="000000"/>
          <w:sz w:val="32"/>
          <w:szCs w:val="32"/>
        </w:rPr>
        <w:t>（为机构改革后“三定方案”确定的职能）</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二、部门决算单位构成</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2016年度决算编制范围包括各级预算单位1个。其中二级预算单位0个（详情见附表）。各级单位年末人数7人，其中在职人员7人，离休人员0人，退休人员0人，其他人员0人。</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附表：xxx所属二级预算单位情况表</w:t>
      </w:r>
    </w:p>
    <w:tbl>
      <w:tblPr>
        <w:tblStyle w:val="5"/>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68"/>
        <w:gridCol w:w="505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序 号</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单位名称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bl>
    <w:p>
      <w:pPr>
        <w:jc w:val="left"/>
        <w:rPr>
          <w:rStyle w:val="7"/>
          <w:color w:val="000000"/>
          <w:sz w:val="17"/>
          <w:szCs w:val="17"/>
          <w:shd w:val="clear" w:color="auto" w:fill="FFFFFF"/>
        </w:rPr>
      </w:pPr>
      <w:r>
        <w:rPr>
          <w:rStyle w:val="7"/>
          <w:rFonts w:hint="eastAsia"/>
          <w:color w:val="000000"/>
          <w:sz w:val="17"/>
          <w:szCs w:val="17"/>
          <w:shd w:val="clear" w:color="auto" w:fill="FFFFFF"/>
        </w:rPr>
        <w:t>第二部分西宁市城中区财政局2016年度部门决算表</w:t>
      </w:r>
    </w:p>
    <w:tbl>
      <w:tblPr>
        <w:tblStyle w:val="5"/>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304"/>
        <w:gridCol w:w="336"/>
        <w:gridCol w:w="60"/>
        <w:gridCol w:w="436"/>
        <w:gridCol w:w="720"/>
        <w:gridCol w:w="1812"/>
        <w:gridCol w:w="192"/>
        <w:gridCol w:w="436"/>
        <w:gridCol w:w="121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c>
          <w:tcPr>
            <w:tcW w:w="7356"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收入支出决算总表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7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公开01表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7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部门：西宁市城中区财政局</w:t>
            </w: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金额单位：万元</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378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收入</w:t>
            </w:r>
          </w:p>
        </w:tc>
        <w:tc>
          <w:tcPr>
            <w:tcW w:w="357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支出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项目</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行次</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决算数</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项目</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行次</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决算数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一、财政拨款收入</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1067.10</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一、一般公共服务支出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285.12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其中：政府性基金预算财政拨款</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二、外交支出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36</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二、上级补助收入</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三、国防支出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37</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三、事业收入</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四、公共安全支出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38</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四、经营收入</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5</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五、教育支出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39</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五、附属单位上缴收入</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六、科学技术支出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40</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六、其他收入</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7</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七、文化体育与传媒支出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41</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八、社会保障和就业支出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42</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19.08</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9</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九、医疗卫生与计划生育支出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43</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6.39</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十、节能环保支出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44</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11</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十一、城乡社区支出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12</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十二、农林水支出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46</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13</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十三、交通运输支出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47</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14</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十四、资源勘探信息等支出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48</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15</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十五、商业服务业等支出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49</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16</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十六、金融支出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50</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17</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十七、援助其他地区支出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51</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18</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十八、国土海洋气象等支出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52</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19</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十九、住房保障支出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53</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二十、粮油物资储备支出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54</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21</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二十一、其他支出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55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22</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二十二、债务还本支出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56</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23</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二十三、债务付息支出</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57</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本年收入合计</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24</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1067.10</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本年支出合计</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58</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321.01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用事业基金弥补收支差额</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25</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结余分配</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59</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年初结转和结余</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26</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10.00</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交纳所得税</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60</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基本支出结转</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27</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提取职工福利基金</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61</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项目支出结转和结余</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28</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10.00</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转入事业基金</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62</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经营结余</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29</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其他</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63</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年末结转和结余</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64</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756.09</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31</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基本支出结转</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32</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项目支出结转和结余</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66</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756.09</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33</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经营结余</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67</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总计</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34</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1077.10</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总计</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68</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1077.10</w:t>
            </w:r>
          </w:p>
        </w:tc>
      </w:tr>
    </w:tbl>
    <w:p>
      <w:pPr>
        <w:jc w:val="left"/>
        <w:rPr>
          <w:rFonts w:hint="eastAsia"/>
          <w:sz w:val="28"/>
          <w:szCs w:val="28"/>
        </w:rPr>
      </w:pPr>
    </w:p>
    <w:p>
      <w:pPr>
        <w:jc w:val="left"/>
        <w:rPr>
          <w:sz w:val="28"/>
          <w:szCs w:val="28"/>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29"/>
        <w:gridCol w:w="429"/>
        <w:gridCol w:w="429"/>
        <w:gridCol w:w="850"/>
        <w:gridCol w:w="531"/>
        <w:gridCol w:w="615"/>
        <w:gridCol w:w="720"/>
        <w:gridCol w:w="708"/>
        <w:gridCol w:w="708"/>
        <w:gridCol w:w="708"/>
        <w:gridCol w:w="709"/>
        <w:gridCol w:w="150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c>
          <w:tcPr>
            <w:tcW w:w="8065" w:type="dxa"/>
            <w:gridSpan w:val="12"/>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收入决算表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3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公开02表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366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部门：西宁市城中区财政局</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金额单位：万元</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304"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项目</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本年收入合计</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上级补助收入</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事业收入</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经营收入</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附属单位上缴收入</w:t>
            </w:r>
          </w:p>
        </w:tc>
        <w:tc>
          <w:tcPr>
            <w:tcW w:w="15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其他收入</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90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支出功能分类科目编码</w:t>
            </w:r>
          </w:p>
        </w:tc>
        <w:tc>
          <w:tcPr>
            <w:tcW w:w="140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30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类</w:t>
            </w:r>
          </w:p>
        </w:tc>
        <w:tc>
          <w:tcPr>
            <w:tcW w:w="30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款</w:t>
            </w:r>
          </w:p>
        </w:tc>
        <w:tc>
          <w:tcPr>
            <w:tcW w:w="30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项</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栏次</w:t>
            </w:r>
          </w:p>
        </w:tc>
        <w:tc>
          <w:tcPr>
            <w:tcW w:w="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5</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w:t>
            </w: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7</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合计</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1067.10</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1067.10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一般公共服务支出</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307.21</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307.21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20106</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财政事务</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293.21</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293.21</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2010601</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行政运行</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111.77</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111.77</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2010604</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预算改革业务</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4.68</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4.68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2010606</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财政监察</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8.59</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8.59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2010607</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信息化建设</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4.9</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2010650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事业运行</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17.84</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17.84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2010699</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其他财政事务支出</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145.42</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145.42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20107</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税收事务</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14</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2010702</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一般行政管理事务</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14</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208</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社会保障和就业支出</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9.08</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9.08</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20805</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行政事业单位离退休</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8.62</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8.62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2080505</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机关事业单位基本养老保险缴费支出</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8.62</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8.62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20899</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其他社会保障和就业支出</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0.46</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0.46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2089901</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其他社会保障和就业支出</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0.46</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0.46</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210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医疗卫生与计划生育支出</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6.39</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6.39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21005</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医疗保障</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6.39</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6.39</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2100501</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行政单位医疗</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2.74</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2.74</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2100503</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公务员医疗补助</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3.65</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3.65</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211</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节能环保支出</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734.00</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734.00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21112</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可再生能源</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734.00</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734.00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2111201</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可再生能源</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734.00</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734.00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221</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住房保障支出</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22102</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住房改革支出</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2210201</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住房公积金</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bl>
    <w:p>
      <w:pPr>
        <w:jc w:val="left"/>
        <w:rPr>
          <w:sz w:val="28"/>
          <w:szCs w:val="28"/>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94"/>
        <w:gridCol w:w="70"/>
        <w:gridCol w:w="319"/>
        <w:gridCol w:w="319"/>
        <w:gridCol w:w="1237"/>
        <w:gridCol w:w="189"/>
        <w:gridCol w:w="954"/>
        <w:gridCol w:w="837"/>
        <w:gridCol w:w="825"/>
        <w:gridCol w:w="943"/>
        <w:gridCol w:w="943"/>
        <w:gridCol w:w="1190"/>
        <w:gridCol w:w="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gridAfter w:val="1"/>
          <w:wAfter w:w="36" w:type="dxa"/>
        </w:trPr>
        <w:tc>
          <w:tcPr>
            <w:tcW w:w="8120" w:type="dxa"/>
            <w:gridSpan w:val="1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支出决算表</w:t>
            </w:r>
          </w:p>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29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8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1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公开03表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4219"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部门:西宁市城中区财政局</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金额单位：万元</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223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项目</w:t>
            </w:r>
          </w:p>
        </w:tc>
        <w:tc>
          <w:tcPr>
            <w:tcW w:w="114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本年支出合计</w:t>
            </w: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基本支出</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项目支出</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上缴上级支出</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经营支出</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对附属单位补助支出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Height w:val="312" w:hRule="atLeast"/>
        </w:trPr>
        <w:tc>
          <w:tcPr>
            <w:tcW w:w="1002"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支出功能分类科目编码</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科目名称</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Height w:val="312"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Height w:val="312"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36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类</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款</w:t>
            </w:r>
          </w:p>
        </w:tc>
        <w:tc>
          <w:tcPr>
            <w:tcW w:w="31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项</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栏次</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5</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合计</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321.01</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155.51</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165.50</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一般公共服务支出</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285.12</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129.62</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155.50</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20106</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财政事务</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271.12</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129.62</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141.50</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2010601</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行政运行</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111.77</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111.77</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2010604</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预算改革业务</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4.68</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4.68</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2010606</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财政监察</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8.50</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8.50</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2010607</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信息化建设</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4.9</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4.9</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2010650</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事业运行</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17.84</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17.84</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2010699</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其他财政事务支出</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123.42</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123.42</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20107</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税收事务</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14.00</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14.00</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2010702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一般行政管理事务</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14.00</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14.00</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208</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社会保障和就业支出</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19.08</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19.08</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20805</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行政事业单位离退休</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8.62</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8.62</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2080505</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机关事业单位基本养老保险缴费支出</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8.62</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8.62</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20899</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其他社会保障和就业支出</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10.46</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0.46</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10.00</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2089901</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其他社会保障和就业支出</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10.46</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0.46</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10.00</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210</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医疗卫生与计划生育支出</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6.39</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6.39</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21005</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医疗保障</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6.39</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6.39</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2100501</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行政单位医疗</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2.74</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2.74</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2100503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公务员医疗补助</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3.65</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3.65</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221</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住房保障支出</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1"/>
          <w:wAfter w:w="36" w:type="dxa"/>
        </w:trPr>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22102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住房改革支出</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0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2210201</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住房公积金</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0" w:type="auto"/>
            <w:shd w:val="clear" w:color="auto" w:fill="FFFFFF"/>
            <w:vAlign w:val="center"/>
          </w:tcPr>
          <w:p>
            <w:pPr>
              <w:widowControl/>
              <w:spacing w:before="0" w:beforeAutospacing="0" w:after="0" w:afterAutospacing="0"/>
              <w:jc w:val="left"/>
              <w:rPr>
                <w:rFonts w:ascii="Times New Roman" w:hAnsi="Times New Roman" w:eastAsia="Times New Roman" w:cs="Times New Roman"/>
                <w:kern w:val="0"/>
                <w:sz w:val="20"/>
                <w:szCs w:val="20"/>
              </w:rPr>
            </w:pPr>
          </w:p>
        </w:tc>
      </w:tr>
    </w:tbl>
    <w:p>
      <w:pPr>
        <w:jc w:val="left"/>
        <w:rPr>
          <w:rFonts w:hint="eastAsia"/>
          <w:sz w:val="28"/>
          <w:szCs w:val="28"/>
        </w:rPr>
      </w:pPr>
    </w:p>
    <w:p>
      <w:pPr>
        <w:jc w:val="left"/>
        <w:rPr>
          <w:rFonts w:hint="eastAsia"/>
          <w:sz w:val="28"/>
          <w:szCs w:val="28"/>
        </w:rPr>
      </w:pPr>
    </w:p>
    <w:p>
      <w:pPr>
        <w:jc w:val="left"/>
        <w:rPr>
          <w:sz w:val="28"/>
          <w:szCs w:val="28"/>
        </w:rPr>
      </w:pPr>
    </w:p>
    <w:tbl>
      <w:tblPr>
        <w:tblStyle w:val="5"/>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951"/>
        <w:gridCol w:w="200"/>
        <w:gridCol w:w="732"/>
        <w:gridCol w:w="1812"/>
        <w:gridCol w:w="336"/>
        <w:gridCol w:w="672"/>
        <w:gridCol w:w="672"/>
        <w:gridCol w:w="74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7104"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财政拨款收入支出决算总表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公开04表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部门：西宁市城中区财政局</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万元</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286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收 入</w:t>
            </w:r>
          </w:p>
        </w:tc>
        <w:tc>
          <w:tcPr>
            <w:tcW w:w="4236"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支 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项 目</w:t>
            </w:r>
          </w:p>
        </w:tc>
        <w:tc>
          <w:tcPr>
            <w:tcW w:w="1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行次</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决算数</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项目（按功能分类）</w:t>
            </w:r>
          </w:p>
        </w:tc>
        <w:tc>
          <w:tcPr>
            <w:tcW w:w="3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行次</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决算数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小计</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一般公共预算财政拨款</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政府性基金预算财政拨款</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栏 次</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栏 次</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11</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一、一般公共预算财政拨款</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1067.10</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一、一般公共服务支出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31</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285.12</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285.12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二、政府性基金预算财政拨款</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二、外交支出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32</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三、国防支出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33</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四、公共安全支出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34</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5</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五、教育支出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35</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六、科学技术支出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36</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7</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七、文化体育与传媒支出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37</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八、社会保障和就业支出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38</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19.08</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19.08</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9</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九、医疗卫生与计划生育支出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39</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6.39</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6.39</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十、节能环保支出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40</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11</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十一、城乡社区支出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41</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12</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十二、农林水支出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42</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13</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十三、交通运输支出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43</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14</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十四、资源勘探信息等支出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44</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15</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十五、商业服务业等支出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45</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16</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十六、金融支出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46</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17</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十七、援助其他地区支出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47</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18</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十八、国土海洋气象等支出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48</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19</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十九、住房保障支出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49</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二十、粮油物资储备支出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50</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21</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二十一、其他支出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51</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22</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二十二、债务还本支出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52</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23</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二十三、债务付息支出</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53</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本年收入合计</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24</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本年支出合计</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77</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321.01</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321.01</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25</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78</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年初财政拨款结转和结余</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26</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1067.10</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年末财政拨款结转和结余</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79</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756.09</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756.09</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一、一般公共预算财政拨款</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27</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10.00</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基本支出结转</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80</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二、政府性基金预算财政拨款</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28</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项目支出结转和结余</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81</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756.09</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756.09</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29</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82</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总计</w:t>
            </w:r>
          </w:p>
        </w:tc>
        <w:tc>
          <w:tcPr>
            <w:tcW w:w="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1077.10</w:t>
            </w: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总计</w:t>
            </w:r>
          </w:p>
        </w:tc>
        <w:tc>
          <w:tcPr>
            <w:tcW w:w="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83</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1077.10</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1077.10</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bl>
    <w:p>
      <w:pPr>
        <w:jc w:val="left"/>
        <w:rPr>
          <w:sz w:val="28"/>
          <w:szCs w:val="28"/>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748"/>
        <w:gridCol w:w="881"/>
        <w:gridCol w:w="507"/>
        <w:gridCol w:w="775"/>
        <w:gridCol w:w="548"/>
        <w:gridCol w:w="200"/>
        <w:gridCol w:w="494"/>
        <w:gridCol w:w="1950"/>
        <w:gridCol w:w="1149"/>
        <w:gridCol w:w="402"/>
        <w:gridCol w:w="40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c>
          <w:tcPr>
            <w:tcW w:w="7332" w:type="dxa"/>
            <w:gridSpan w:val="11"/>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一般公共预算财政拨款支出决算表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616"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49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43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公开05表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3732" w:type="dxa"/>
            <w:gridSpan w:val="7"/>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部门：西宁市城中区财政局</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单位：万元</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3732" w:type="dxa"/>
            <w:gridSpan w:val="7"/>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项目</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本年支出合计</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基本支出</w:t>
            </w:r>
          </w:p>
        </w:tc>
        <w:tc>
          <w:tcPr>
            <w:tcW w:w="80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项目支出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支出功能分类科目编码</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6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类</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款</w:t>
            </w: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项</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栏次</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合计</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321.01</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155.51</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165.50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一般公共服务支出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285.12</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129.62</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155.50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20106</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财政事务</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271.12</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129.62</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141.50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2010601</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行政运行</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111.77</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111.77</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2010604</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预算改革业务</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4.68</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4.68</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2010606</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财政监察</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8.50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8.50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2010607</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信息化建设</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4.9</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4.9</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2010650</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事业运行</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17.84</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17.84</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2010699</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其他财政事务支出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123.42</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123.42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20107</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税收事务</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14.00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14.00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2010702</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一般行政管理事务</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14.00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14.00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208</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社会保障和就业支出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19.08</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19.08</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20805</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行政事业单位离退休</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8.62</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8.62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2080505</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机关事业单位基本养老保险缴费支出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8.62</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8.62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20899</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其他社会保障和就业支出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10.46</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0.46</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10.00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2089901</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其他社会保障和就业支出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10.46</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0.46</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10.00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210</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医疗卫生与计划生育支出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6.39</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6.39</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21005</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医疗保障</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6.39</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6.39</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2100501</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行政单位医疗</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2.74</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2.74</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2100503</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公务员医疗补助</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3.65</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3.65</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221</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住房保障支出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22102</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住房改革支出</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2210201</w:t>
            </w:r>
          </w:p>
        </w:tc>
        <w:tc>
          <w:tcPr>
            <w:tcW w:w="18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住房公积金</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c>
          <w:tcPr>
            <w:tcW w:w="0" w:type="auto"/>
            <w:shd w:val="clear" w:color="auto" w:fill="FFFFFF"/>
            <w:vAlign w:val="center"/>
          </w:tcPr>
          <w:p>
            <w:pPr>
              <w:widowControl/>
              <w:spacing w:before="0" w:beforeAutospacing="0" w:after="0" w:afterAutospacing="0"/>
              <w:jc w:val="left"/>
              <w:rPr>
                <w:rFonts w:ascii="Times New Roman" w:hAnsi="Times New Roman" w:eastAsia="Times New Roman" w:cs="Times New Roman"/>
                <w:kern w:val="0"/>
                <w:sz w:val="20"/>
                <w:szCs w:val="20"/>
              </w:rPr>
            </w:pPr>
          </w:p>
        </w:tc>
        <w:tc>
          <w:tcPr>
            <w:tcW w:w="0" w:type="auto"/>
            <w:shd w:val="clear" w:color="auto" w:fill="FFFFFF"/>
            <w:vAlign w:val="center"/>
          </w:tcPr>
          <w:p>
            <w:pPr>
              <w:widowControl/>
              <w:spacing w:before="0" w:beforeAutospacing="0" w:after="0" w:afterAutospacing="0"/>
              <w:jc w:val="left"/>
              <w:rPr>
                <w:rFonts w:ascii="Times New Roman" w:hAnsi="Times New Roman" w:eastAsia="Times New Roman" w:cs="Times New Roman"/>
                <w:kern w:val="0"/>
                <w:sz w:val="20"/>
                <w:szCs w:val="20"/>
              </w:rPr>
            </w:pPr>
          </w:p>
        </w:tc>
      </w:tr>
    </w:tbl>
    <w:p>
      <w:pPr>
        <w:jc w:val="left"/>
        <w:rPr>
          <w:sz w:val="28"/>
          <w:szCs w:val="28"/>
        </w:rPr>
      </w:pPr>
    </w:p>
    <w:p>
      <w:pPr>
        <w:widowControl/>
        <w:shd w:val="clear" w:color="auto" w:fill="FFFFFF"/>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一般公共预算财政拨款基本支出决算表</w:t>
      </w:r>
    </w:p>
    <w:p>
      <w:pPr>
        <w:widowControl/>
        <w:shd w:val="clear" w:color="auto" w:fill="FFFFFF"/>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公开06表</w:t>
      </w:r>
    </w:p>
    <w:p>
      <w:pPr>
        <w:widowControl/>
        <w:shd w:val="clear" w:color="auto" w:fill="FFFFFF"/>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部门;西宁市城中区财政局                                                  单位：万元</w:t>
      </w:r>
    </w:p>
    <w:tbl>
      <w:tblPr>
        <w:tblStyle w:val="5"/>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40"/>
        <w:gridCol w:w="948"/>
        <w:gridCol w:w="864"/>
        <w:gridCol w:w="564"/>
        <w:gridCol w:w="948"/>
        <w:gridCol w:w="540"/>
        <w:gridCol w:w="564"/>
        <w:gridCol w:w="1392"/>
        <w:gridCol w:w="79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c>
          <w:tcPr>
            <w:tcW w:w="235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人员经费</w:t>
            </w:r>
          </w:p>
        </w:tc>
        <w:tc>
          <w:tcPr>
            <w:tcW w:w="480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公用经费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经济分类科目编码</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科目名称</w:t>
            </w: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金额</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经济分类科目编码</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科目名称</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金额</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经济分类科目编码</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科目名称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金额</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301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工资福利支出</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84.63</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302</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商品和服务支出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24.13</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310</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其他资本性支出</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30101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基本工资</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33.55</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30201</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办公费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1.11</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31001</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房屋建筑物构建</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30102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津贴补贴</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29.74</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30202</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印刷费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0.21</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31002</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办公设备购置</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30103</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奖金</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4.05</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30203</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咨询费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31003</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专用设备购置</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30104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其他社会保障缴费</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6.85</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30204</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手续费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15.00</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31004</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基础设施建设</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30106</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伙食补助费</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30205</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水费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31005</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大型修缮</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30107</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绩效工资</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30206</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电费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31006</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信息网络及软件购置更新</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30108</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机关事业单位基本养老保险缴费</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8.62</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30207</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邮电费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31007</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物资储备</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30109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职业年金缴费</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30208</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取暖费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31008</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土地补偿</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30199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其他工资福利支出</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1.81</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30209</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物业管理费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31009</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安置补助</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303</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对个人和家庭的补助</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46.75</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30211</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差旅费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1.47</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31010</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地上附着物和青苗补偿</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30301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离休费</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30212</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因公出国（境）费用</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31011</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拆迁补偿</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30302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退休费</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30213</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维修（护）费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31012</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公务用车购置</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30303</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退职（役）费</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30214</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租赁费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31013</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其他交通工具购置</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30304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抚恤金</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30215</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会议费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31014</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产权参股</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30305</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生活补助</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0.23</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30216</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培训费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12.32</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31099</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其他资本性支出</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30306</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救济费</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30217</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公务接待费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304</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对企事业单位的补贴</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30307</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医疗费</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30218</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专用材料费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30401</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企业政策性补贴</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30308</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助学金</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30224</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被装购置费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30402</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事业单位补贴</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30309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奖励金</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32.75</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30225</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专用燃料费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30403</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财政贴息</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30310</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生产补贴</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30226</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劳务费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0.28</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30404</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其他对企事业单位的补贴</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30311</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住房公积金</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10.42</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30227</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委托业务费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5.30</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307</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债务利息支出</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30312</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提租补贴</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30228</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工会经费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30701</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国内债务付息</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30313</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购房补贴</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30229</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福利费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30707</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国外债务付息</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30314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采暖补贴</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3.16</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30231</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公务用车运行维护费</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3.41</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399</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其他支出</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30315</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物业服务补贴</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30239</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其他交通费用</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39906</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赠与</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30399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其他对个人和家庭的补助支出</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0.2</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30240</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税金及附加费用</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30299</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其他商品和服务支出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48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人员经费合计</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131.38</w:t>
            </w:r>
          </w:p>
        </w:tc>
        <w:tc>
          <w:tcPr>
            <w:tcW w:w="400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公用经费合计</w:t>
            </w:r>
          </w:p>
        </w:tc>
        <w:tc>
          <w:tcPr>
            <w:tcW w:w="0" w:type="auto"/>
            <w:shd w:val="clear" w:color="auto" w:fill="FFFFFF"/>
            <w:vAlign w:val="center"/>
          </w:tcPr>
          <w:p>
            <w:pPr>
              <w:widowControl/>
              <w:spacing w:before="0" w:beforeAutospacing="0" w:after="0" w:afterAutospacing="0"/>
              <w:jc w:val="left"/>
              <w:rPr>
                <w:rFonts w:ascii="Times New Roman" w:hAnsi="Times New Roman" w:eastAsia="Times New Roman" w:cs="Times New Roman"/>
                <w:kern w:val="0"/>
                <w:sz w:val="20"/>
                <w:szCs w:val="20"/>
              </w:rPr>
            </w:pPr>
          </w:p>
        </w:tc>
      </w:tr>
    </w:tbl>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sz w:val="28"/>
          <w:szCs w:val="28"/>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00"/>
        <w:gridCol w:w="672"/>
        <w:gridCol w:w="672"/>
        <w:gridCol w:w="540"/>
        <w:gridCol w:w="132"/>
        <w:gridCol w:w="540"/>
        <w:gridCol w:w="156"/>
        <w:gridCol w:w="180"/>
        <w:gridCol w:w="288"/>
        <w:gridCol w:w="12"/>
        <w:gridCol w:w="216"/>
        <w:gridCol w:w="180"/>
        <w:gridCol w:w="264"/>
        <w:gridCol w:w="384"/>
        <w:gridCol w:w="180"/>
        <w:gridCol w:w="336"/>
        <w:gridCol w:w="228"/>
        <w:gridCol w:w="120"/>
        <w:gridCol w:w="324"/>
        <w:gridCol w:w="456"/>
        <w:gridCol w:w="55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c>
          <w:tcPr>
            <w:tcW w:w="7332" w:type="dxa"/>
            <w:gridSpan w:val="21"/>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一般公共预算财政拨款“三公”经费支出决算表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784"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2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00"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216"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48"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24"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公开07表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3792" w:type="dxa"/>
            <w:gridSpan w:val="8"/>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部门：西宁市城中区财政局</w:t>
            </w:r>
          </w:p>
        </w:tc>
        <w:tc>
          <w:tcPr>
            <w:tcW w:w="300"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216"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8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48"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48"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单位：万元</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4080" w:type="dxa"/>
            <w:gridSpan w:val="9"/>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2016年度预算数</w:t>
            </w:r>
          </w:p>
        </w:tc>
        <w:tc>
          <w:tcPr>
            <w:tcW w:w="3252" w:type="dxa"/>
            <w:gridSpan w:val="1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2016年度决算数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合计</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因公出国（境）费</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公务用车购置及运行费</w:t>
            </w:r>
          </w:p>
        </w:tc>
        <w:tc>
          <w:tcPr>
            <w:tcW w:w="44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公务接待费</w:t>
            </w:r>
          </w:p>
        </w:tc>
        <w:tc>
          <w:tcPr>
            <w:tcW w:w="672"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合计</w:t>
            </w:r>
          </w:p>
        </w:tc>
        <w:tc>
          <w:tcPr>
            <w:tcW w:w="56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因公出国（境）费</w:t>
            </w:r>
          </w:p>
        </w:tc>
        <w:tc>
          <w:tcPr>
            <w:tcW w:w="1464" w:type="dxa"/>
            <w:gridSpan w:val="5"/>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公务用车购置及运行费</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公务接待费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小计</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公务用车购置费</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公务用车运行费</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小计</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公务用车购置费</w:t>
            </w:r>
          </w:p>
        </w:tc>
        <w:tc>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5</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w:t>
            </w:r>
          </w:p>
        </w:tc>
        <w:tc>
          <w:tcPr>
            <w:tcW w:w="672"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7</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8</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9</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11</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90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w:t>
            </w:r>
          </w:p>
        </w:tc>
        <w:tc>
          <w:tcPr>
            <w:tcW w:w="672"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4.04</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3.70</w:t>
            </w:r>
          </w:p>
        </w:tc>
        <w:tc>
          <w:tcPr>
            <w:tcW w:w="44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444"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3.70</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0.34</w:t>
            </w:r>
          </w:p>
        </w:tc>
      </w:tr>
    </w:tbl>
    <w:p>
      <w:pPr>
        <w:jc w:val="left"/>
        <w:rPr>
          <w:sz w:val="28"/>
          <w:szCs w:val="28"/>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48"/>
        <w:gridCol w:w="360"/>
        <w:gridCol w:w="588"/>
        <w:gridCol w:w="1272"/>
        <w:gridCol w:w="768"/>
        <w:gridCol w:w="768"/>
        <w:gridCol w:w="768"/>
        <w:gridCol w:w="768"/>
        <w:gridCol w:w="744"/>
        <w:gridCol w:w="86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15" w:type="dxa"/>
            <w:left w:w="15" w:type="dxa"/>
            <w:bottom w:w="15" w:type="dxa"/>
            <w:right w:w="15" w:type="dxa"/>
          </w:tblCellMar>
        </w:tblPrEx>
        <w:tc>
          <w:tcPr>
            <w:tcW w:w="7248" w:type="dxa"/>
            <w:gridSpan w:val="10"/>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b/>
                <w:bCs/>
                <w:color w:val="000000"/>
                <w:kern w:val="0"/>
                <w:sz w:val="17"/>
              </w:rPr>
              <w:t>政府性基金预算财政拨款收入支出决算表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34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公开08表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568"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部门：XXX</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单位：万元</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2568" w:type="dxa"/>
            <w:gridSpan w:val="4"/>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项目</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上年结转和结余</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本年收入</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本年支出</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年末结转和结余</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29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功能分类科目编码</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小计</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基本支出</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项目支出</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3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类</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款</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项</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栏次</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1</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2</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3</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4</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5</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6</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0" w:beforeAutospacing="0" w:after="0" w:afterAutospacing="0"/>
              <w:jc w:val="left"/>
              <w:rPr>
                <w:rFonts w:ascii="宋体" w:hAnsi="宋体" w:eastAsia="宋体" w:cs="宋体"/>
                <w:color w:val="000000"/>
                <w:kern w:val="0"/>
                <w:sz w:val="17"/>
                <w:szCs w:val="17"/>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line="252" w:lineRule="atLeast"/>
              <w:jc w:val="left"/>
              <w:rPr>
                <w:rFonts w:ascii="宋体" w:hAnsi="宋体" w:eastAsia="宋体" w:cs="宋体"/>
                <w:color w:val="000000"/>
                <w:kern w:val="0"/>
                <w:sz w:val="17"/>
                <w:szCs w:val="17"/>
              </w:rPr>
            </w:pPr>
            <w:r>
              <w:rPr>
                <w:rFonts w:hint="eastAsia" w:ascii="宋体" w:hAnsi="宋体" w:eastAsia="宋体" w:cs="宋体"/>
                <w:color w:val="000000"/>
                <w:kern w:val="0"/>
                <w:sz w:val="17"/>
                <w:szCs w:val="17"/>
              </w:rPr>
              <w:t>合计</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29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29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296"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before="0" w:beforeAutospacing="0" w:after="0" w:afterAutospacing="0"/>
              <w:ind w:firstLine="336"/>
              <w:jc w:val="left"/>
              <w:rPr>
                <w:rFonts w:ascii="宋体" w:hAnsi="宋体" w:eastAsia="宋体" w:cs="宋体"/>
                <w:color w:val="000000"/>
                <w:kern w:val="0"/>
                <w:sz w:val="14"/>
                <w:szCs w:val="14"/>
              </w:rPr>
            </w:pPr>
            <w:r>
              <w:rPr>
                <w:rFonts w:hint="eastAsia" w:ascii="MS Mincho" w:hAnsi="MS Mincho" w:eastAsia="MS Mincho" w:cs="MS Mincho"/>
                <w:color w:val="000000"/>
                <w:kern w:val="0"/>
                <w:sz w:val="14"/>
                <w:szCs w:val="14"/>
              </w:rPr>
              <w:t>​</w:t>
            </w:r>
          </w:p>
        </w:tc>
      </w:tr>
    </w:tbl>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第三部分西宁市城中区财政局2016年度部门决算情况说明</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一、关于西宁市城中区财政局2016年度部门决算收支情况总体说明</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 xml:space="preserve">  西宁市城中区财政局2016年度收支总决算1077.10万元，比2015年收支总决算增905万元。主要原因是：2016年度将节能环保的一项企业专项734万元拨入我单位账户，我单位人员经费增加了95万元，是由于我单位2016年将我单位人员经费由自己单位核算，之前为政府办核算以及人员增资造成。</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二、关于西宁市城中区财政局2016年度收入决算情况说明</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本年收入合计1077.10万元，其中：财政拨款收入1077.10万元，占100%</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三、关于西宁市城中区财政局2016年度支出决算情况说明</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 xml:space="preserve"> 本年支出合计321.01万元，其中：基本支出155.51万元，占48.44%；项目支出165.55万元，占51.56%。</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四、关于西宁市城中区财政局2016年度财政拨款收入支出决算总体情况说明</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西宁市城中区财政局2016年度财政拨款收支总决算1077.10万元。与2015年相比，财政拨款收入增加822.33万元，增长323%。主要原因是：2016年度将节能环保的一项企业专项734万元拨入我单位账户，我单位人员经费增加了95万元，是由于我单位2016年将我单位人员经费由自己单位核算，之前为政府办核算以及人员增资造成。</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五、关于西宁市城中区财政局2016年度一般公共预算财政拨款支出决算情况说明</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（一）财政拨款支出决算总体情况。</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西宁市城中区财政局2016年度财政拨款支出321.01万元，占本年支出合计的100%。与2015年相比，财政拨款支出增加76万元，增长31%。主要原因：我单位人员经费增加了95万元，是由于我单位2016年将我单位人员经费由自己单位核算，之前为政府办核算以及人员增资造成。</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（二）财政拨款支出决算结构情况。</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西宁市城中区财政局2016年度财政拨款支出主要用于以下方面：</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1、一般公共服务（类）支出285.12万元，占88.82%，主要用于西宁市城中区财政局及所属单位保障机构正常运转、开展公共管理活动所发生的基本支出和项目支出。</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2、社会保障和就业(类)支出19.08万元，占5.94%，主要用于西宁市城中区财政局在职占编人员缴纳社会保险。</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3、医疗卫生(类) 支出6.39万元，占1.99%，主要用于西宁市城中区财政局在职占编人员缴纳医疗保险。</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4、住房保障支出(类)支出10.42万元，占3.25%，主要用于按照国家政策规定为职工缴纳和发放的住房公积金、提租补贴、购房补贴等住房改革方面的支出。</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12、结转下年756万元，为本年度或以前年度预算安排、因客观条件发生变化无法按原计划实施，需要延迟到以后年度按有关规定继续使用的资金，既包括财政</w:t>
      </w:r>
      <w:r>
        <w:rPr>
          <w:rFonts w:hint="eastAsia" w:ascii="仿宋" w:hAnsi="仿宋" w:eastAsia="仿宋"/>
          <w:color w:val="000000"/>
          <w:sz w:val="32"/>
          <w:szCs w:val="32"/>
          <w:lang w:eastAsia="zh-CN"/>
        </w:rPr>
        <w:t>拨</w:t>
      </w:r>
      <w:r>
        <w:rPr>
          <w:rFonts w:hint="eastAsia" w:ascii="仿宋" w:hAnsi="仿宋" w:eastAsia="仿宋"/>
          <w:color w:val="000000"/>
          <w:sz w:val="32"/>
          <w:szCs w:val="32"/>
        </w:rPr>
        <w:t>款结转和结余、也包括事业收入、经营收入、其他收入的结转和结余。</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（三）财政拨款支出决算的具体情况</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西宁市城中区财政局2016年度财政拨款支出年初预算为581.9万元，支出决算为321.10万元，完成年初预算的55.18%。决算数小于预算数的主要原因是：2016年将廉租住房资金区级配套资金拨入了财政局保障性住房专户，所以在编制财政局2016年部门决算时未编制在内，而写在财政局代列决算中反应。其中：</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1、201（类）06（款）06（项）年初预算为20万元，支出决算为8.5万元，完成年初预算的42.5%决算数小于预算数的主要原因是：我单位财政监察工作经费未使用完。</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2、201（类）06（款）50（项）。年初预算为107万元，支出决算为17.8万元，完成年初预算的16.63%决算数小于预算数的主要原因是：我单位第三方绩效经费由于部分项目未开展。</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六、关于西宁市城中区财政局2016年度一般公共预算财政拨款基本支出决算情况说明</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2016年度财政拨</w:t>
      </w:r>
      <w:bookmarkStart w:id="0" w:name="_GoBack"/>
      <w:bookmarkEnd w:id="0"/>
      <w:r>
        <w:rPr>
          <w:rFonts w:hint="eastAsia" w:ascii="仿宋" w:hAnsi="仿宋" w:eastAsia="仿宋"/>
          <w:color w:val="000000"/>
          <w:sz w:val="32"/>
          <w:szCs w:val="32"/>
        </w:rPr>
        <w:t>款支出321万元，其中：人员经费131.38万元，主要包括：基本工资、津贴补贴、奖金、社会保障缴费、伙食补助费、绩效工资、机关事业单位养老保险、职业年金缴费、其他工资福利支出、离休费、退休费、抚恤金、生活补助、医疗费、助学金、奖励金、住房公积金、提租补贴、购房补贴、其他对个人和家庭的补助支出；日常公用经费241.30万元，主要包括：办公费、印刷费、咨询费、手续费、水费、电费、邮电费、取暖费、物业管理费、差旅费、因公出国（境）费用、维修（护）费、租赁费、会议费、培训费、公务接待费、专用材料费、专用燃料费、劳务费、委托业务费、工会经费、福利费、公务用车运行维护费、其他交通费用、税金及附加费用、其他商品和服务支出、国内债务付息、办公设备购置、信息网络及软件购置更新、其他交通工具购置、其他资本性支出。</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七、一般公共预算财政拨款“三公”经费支出情况说明</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（一）“三公”经费财政拨款支出预算执行情况说明</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2016年度“三公”经费财政拨款支出预算为5万元，其中：因公出国（境）费预算0万元，公务用车购置及运行费预算4万元，公务接待费预算1万元。支出决算为4.04万元，完成预算的80.8%，其中：因公出国（境）费支出决算为0万元；公务用车运行费支出决算为3.7万元，完成预算的92.5%；公务接待费支出决算为0.34万元，完成预算34%。</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（二）“三公”经费财政拨款支出决算情况说明</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2016年度“三公”经费财政拨款支出决算中，公务用车购置及运行费支出决算3.7万元，占91.58%；公务接待费支出决算0.34万元，占8.42%。具体情况如下：</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2、公务用车购置及运行费支出3.7万元。其中：公务用车运行费支出3.7万元，公务用车保有量为1辆。</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3、公务接待费支出0.34万元。其中：国内公务接待支出0.34万元，接待5批次，50人次。</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（三）“三公”经费与上年执行情况差异说明</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2016年度“三公”经费支出决算数比上年决算数减少5万元，其中：，公务用车购置及运行维护费支出决算数比上年数减少0.7万元，公务接待费支出决算数比上年数减少4.42万元，主要原因是：压缩三公经费。</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八、关于西宁市城中区财政局2016年度政府性基金收入支出情况说明</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西宁市城中区财政局2016年无政府性基金结余及拨款。</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九、关于西宁市城中区财政局项目支出绩效目标完成情况说明</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2016年度省财政厅下达预算绩效项目0项。</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十、其他重要事项的情况说明</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（一）机关运行经费支出情况。西宁市城中区财政局2016年度机关运行经费支出81.8万元，2015年度机关运行经费支出6.28万元，机关运行经费减的主要原因是核算口径改变及压缩经费支出。</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（二）政府采购情况。2016年本部门政府采购支出总额0万元。 （三）国有资产占用情况。截止2016年12月31日，西宁市城中区财政局共有车辆1辆，其中：一般公务用车1辆；单价50万元以上通用设备0台（套），单价100万元以上专用设备0台（套）。</w:t>
      </w:r>
    </w:p>
    <w:p>
      <w:pPr>
        <w:pStyle w:val="4"/>
        <w:shd w:val="clear" w:color="auto" w:fill="FFFFFF"/>
        <w:spacing w:line="252" w:lineRule="atLeast"/>
        <w:ind w:firstLine="336"/>
        <w:rPr>
          <w:rFonts w:ascii="仿宋" w:hAnsi="仿宋" w:eastAsia="仿宋"/>
          <w:color w:val="000000"/>
          <w:sz w:val="32"/>
          <w:szCs w:val="32"/>
        </w:rPr>
      </w:pPr>
      <w:r>
        <w:rPr>
          <w:rStyle w:val="7"/>
          <w:rFonts w:hint="eastAsia" w:ascii="仿宋" w:hAnsi="仿宋" w:eastAsia="仿宋"/>
          <w:color w:val="000000"/>
          <w:sz w:val="32"/>
          <w:szCs w:val="32"/>
        </w:rPr>
        <w:t>第四部分名词解释</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一、财政拨款收入：指本级财政当年拨付的资金。</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二、上级补助收入：指事业单位从主管部门和上级单位取得的非财政补助收入。</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三、事业收入：指事业单位开展专业业务活动及其辅助活动取得的收入。</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四、经营收入：指事业单位在专业业务活动及其辅助活动之外开展非独立核算经营活动取得的收入。</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五、附属单位缴款：指事业单位附属的独立核算单位按规定标准或比例缴纳的各项收入。</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六、其他收入：指除上述“财政拨款收入”、“事业收入”、“经营收入”等以外的收入，如投资收益、利息收入等。</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七、用事业基金弥补收支差额：指事业单位在当年的“财政拨款收入”、“财政拨款结转结余资金”、“事业收入”、“经营收入”和“其他收入”不足以安排当年支出的情况下，使用以前年度积累的事业基金（即事业单位当年收支相抵后，按国家规定提取、用于弥补以后年度收支差额的基金）弥补当年收支缺口的资金。</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八、上年结转和结余：指以前年度支出预算因客观条件变化未执行完毕、结转到本年度按有关规定继续使用的资金，既包括财政拨款结转和结余，也包括事业收入、经管收入、其他收入的结转和结余。</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九、住房保障支出（类）住房改革支出（款）：指**机关及所属单位按照国家政策规定用于住房改革方面的支出。包括住房公积金、提租补贴和购房补贴三个项级科目。1.住房公积金：指按照《住房公积金管理条例》和其他相关规定，由单位及其在职职工以职工工资为缴存基数，分别按照一定比例缴存的长期住房储金。行政单位缴存基数包括国家同意规定的公务员职务工资、级别工资、机关工人岗位工资和基数等级（职务）工资、年终一次性奖金、特殊岗位津贴、艰苦边远地区津贴，规范后发放的工作性津贴、生活性补贴等；事业单位缴存基数包括国家统一规定的岗位工资、薪级工资、绩效工资、艰苦边远地区津贴，特殊岗位津贴等。单位和职工住房公积金缴存比例均不得低于5%，不得高于12%。2.提租补贴：指按照房改政策规定的标准，向职工发放的租金补贴，人均标准*元/月。3.购房补贴：指1998年住房分配货币化改革以后，按照国家房改政策规定，向无房职工、住房面积未达到规定标准的职工发放的住房补贴。</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十：结余分配：指当年结余的分配情况。主要包括事业单位按规定提取的职工福利基金，交纳所得税、转入事业基金以外的结余分配情况。</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十一、年末结转和结余：指本年度或以前年度预算安排、因客观条件变化无法按原计划实施，需要延迟到以后年度按有关规定继续使用的资金，既包括财政拨款结转和结余，也包括事业收入、经营收入、其他收入的结转和结余。</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十二、基本支出：指为保障机构正常运转、完成日常工作任务而发生的人员支出和公用支出。</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十三、项目支出：指在基本支出之外为完成特定行政任务和事业发展目标所发生的支出。</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十四、经营支出：指事业单位在专业业务活动及其辅助活动之外开展非独立核算经营活动发生的支出。</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十五、对附属单位补助支出：指预算单位对所属单位补助发生的支出。</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十六、“三公”经费财政拨款支出：指财政资金安排的因公出国</w:t>
      </w:r>
    </w:p>
    <w:p>
      <w:pPr>
        <w:pStyle w:val="4"/>
        <w:shd w:val="clear" w:color="auto" w:fill="FFFFFF"/>
        <w:spacing w:line="252" w:lineRule="atLeast"/>
        <w:ind w:firstLine="336"/>
        <w:rPr>
          <w:rFonts w:ascii="仿宋" w:hAnsi="仿宋" w:eastAsia="仿宋"/>
          <w:color w:val="000000"/>
          <w:sz w:val="32"/>
          <w:szCs w:val="32"/>
        </w:rPr>
      </w:pPr>
      <w:r>
        <w:rPr>
          <w:rFonts w:hint="eastAsia" w:ascii="仿宋" w:hAnsi="仿宋" w:eastAsia="仿宋"/>
          <w:color w:val="000000"/>
          <w:sz w:val="32"/>
          <w:szCs w:val="32"/>
        </w:rPr>
        <w:t>（境）费、公务用车购置及运行费和公务接待费支出。其中，因公出国（境）费是指单位人员因公务出国（境）的往返机票费、住宿费、伙食费、培训费等支出；公务用车购置及运行费是指单位购置公务用车支出及公务用车使用过程中发生的租用费、燃料费、过路过桥费、保险费等支出；公务接待费支出是指单位按规定开支的各类公务接待（含外宾接待）支出。</w:t>
      </w:r>
    </w:p>
    <w:p>
      <w:pPr>
        <w:pStyle w:val="9"/>
        <w:shd w:val="clear" w:color="auto" w:fill="FFFFFF"/>
        <w:spacing w:before="0" w:beforeAutospacing="0" w:after="0" w:afterAutospacing="0" w:line="252" w:lineRule="atLeast"/>
        <w:ind w:firstLine="336"/>
        <w:rPr>
          <w:rFonts w:ascii="仿宋" w:hAnsi="仿宋" w:eastAsia="仿宋"/>
          <w:color w:val="000000"/>
          <w:sz w:val="32"/>
          <w:szCs w:val="32"/>
        </w:rPr>
      </w:pPr>
      <w:r>
        <w:rPr>
          <w:rFonts w:hint="eastAsia" w:ascii="仿宋" w:hAnsi="仿宋" w:eastAsia="仿宋"/>
          <w:color w:val="000000"/>
          <w:sz w:val="32"/>
          <w:szCs w:val="32"/>
        </w:rPr>
        <w:t>十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lef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ZmE5MDA2MTkwMjQ3OThjZDA3MmM3MWJkNmQ0YzMifQ=="/>
  </w:docVars>
  <w:rsids>
    <w:rsidRoot w:val="007D0146"/>
    <w:rsid w:val="000F3B9D"/>
    <w:rsid w:val="002C1580"/>
    <w:rsid w:val="00302BF5"/>
    <w:rsid w:val="0063269B"/>
    <w:rsid w:val="007977C5"/>
    <w:rsid w:val="007D0146"/>
    <w:rsid w:val="007D5735"/>
    <w:rsid w:val="008022D8"/>
    <w:rsid w:val="00860550"/>
    <w:rsid w:val="008C0DEF"/>
    <w:rsid w:val="008F0657"/>
    <w:rsid w:val="009C76A0"/>
    <w:rsid w:val="00CE642B"/>
    <w:rsid w:val="00CF6251"/>
    <w:rsid w:val="00EF5300"/>
    <w:rsid w:val="24C20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jc w:val="left"/>
    </w:pPr>
    <w:rPr>
      <w:rFonts w:ascii="宋体" w:hAnsi="宋体" w:eastAsia="宋体" w:cs="宋体"/>
      <w:kern w:val="0"/>
      <w:sz w:val="24"/>
      <w:szCs w:val="24"/>
    </w:rPr>
  </w:style>
  <w:style w:type="character" w:styleId="7">
    <w:name w:val="Strong"/>
    <w:basedOn w:val="6"/>
    <w:autoRedefine/>
    <w:qFormat/>
    <w:uiPriority w:val="22"/>
    <w:rPr>
      <w:b/>
      <w:bCs/>
    </w:rPr>
  </w:style>
  <w:style w:type="paragraph" w:customStyle="1" w:styleId="8">
    <w:name w:val="vsbcontent_start"/>
    <w:basedOn w:val="1"/>
    <w:autoRedefine/>
    <w:qFormat/>
    <w:uiPriority w:val="0"/>
    <w:pPr>
      <w:widowControl/>
      <w:jc w:val="left"/>
    </w:pPr>
    <w:rPr>
      <w:rFonts w:ascii="宋体" w:hAnsi="宋体" w:eastAsia="宋体" w:cs="宋体"/>
      <w:kern w:val="0"/>
      <w:sz w:val="24"/>
      <w:szCs w:val="24"/>
    </w:rPr>
  </w:style>
  <w:style w:type="paragraph" w:customStyle="1" w:styleId="9">
    <w:name w:val="vsbcontent_end"/>
    <w:basedOn w:val="1"/>
    <w:autoRedefine/>
    <w:qFormat/>
    <w:uiPriority w:val="0"/>
    <w:pPr>
      <w:widowControl/>
      <w:jc w:val="left"/>
    </w:pPr>
    <w:rPr>
      <w:rFonts w:ascii="宋体" w:hAnsi="宋体" w:eastAsia="宋体" w:cs="宋体"/>
      <w:kern w:val="0"/>
      <w:sz w:val="24"/>
      <w:szCs w:val="24"/>
    </w:rPr>
  </w:style>
  <w:style w:type="character" w:customStyle="1" w:styleId="10">
    <w:name w:val="页眉 Char"/>
    <w:basedOn w:val="6"/>
    <w:link w:val="3"/>
    <w:autoRedefine/>
    <w:semiHidden/>
    <w:qFormat/>
    <w:uiPriority w:val="99"/>
    <w:rPr>
      <w:sz w:val="18"/>
      <w:szCs w:val="18"/>
    </w:rPr>
  </w:style>
  <w:style w:type="character" w:customStyle="1" w:styleId="11">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7226B3-C5AB-4F55-865B-E7999A15905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1757</Words>
  <Characters>10015</Characters>
  <Lines>83</Lines>
  <Paragraphs>23</Paragraphs>
  <TotalTime>26</TotalTime>
  <ScaleCrop>false</ScaleCrop>
  <LinksUpToDate>false</LinksUpToDate>
  <CharactersWithSpaces>11749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2018-08-02T02:51:00Z</dcterms:created>
  <dc:creator>lenovo</dc:creator>
  <cp:lastModifiedBy>5464</cp:lastModifiedBy>
  <dcterms:modified xsi:type="dcterms:W3CDTF">2024-04-15T08:48:15Z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761339D8C93F404C89E09DDA25C8A6CB_13</vt:lpwstr>
  </property>
</Properties>
</file>