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青海</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西宁</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城中区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南川东路街道</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434287504"/>
      </w:sdtPr>
      <w:sdtEndPr>
        <w:rPr>
          <w:rFonts w:ascii="Arial" w:hAnsi="Arial" w:eastAsia="Arial" w:cs="Arial"/>
          <w:b/>
          <w:bCs/>
          <w:snapToGrid w:val="0"/>
          <w:color w:val="000000"/>
          <w:sz w:val="21"/>
          <w:szCs w:val="21"/>
          <w:lang w:val="zh-CN" w:eastAsia="en-US"/>
        </w:rPr>
      </w:sdtEndPr>
      <w:sdtContent>
        <w:sdt>
          <w:sdtPr>
            <w:rPr>
              <w:rFonts w:ascii="Arial" w:hAnsi="Arial" w:eastAsia="Arial" w:cs="Arial"/>
              <w:snapToGrid w:val="0"/>
              <w:color w:val="000000"/>
              <w:sz w:val="21"/>
              <w:szCs w:val="21"/>
              <w:lang w:val="zh-CN" w:eastAsia="en-US"/>
            </w:rPr>
            <w:id w:val="14746528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4001"/>
                </w:tabs>
                <w:ind w:leftChars="0"/>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_Toc8648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_Toc8648 \h </w:instrText>
              </w:r>
              <w:r>
                <w:fldChar w:fldCharType="separate"/>
              </w:r>
              <w:r>
                <w:t>1</w:t>
              </w:r>
              <w:r>
                <w:fldChar w:fldCharType="end"/>
              </w:r>
              <w:r>
                <w:fldChar w:fldCharType="end"/>
              </w:r>
            </w:p>
            <w:p>
              <w:pPr>
                <w:pStyle w:val="8"/>
                <w:numPr>
                  <w:ilvl w:val="0"/>
                  <w:numId w:val="0"/>
                </w:numPr>
                <w:tabs>
                  <w:tab w:val="right" w:leader="dot" w:pos="14001"/>
                </w:tabs>
                <w:ind w:leftChars="0"/>
              </w:pPr>
              <w:r>
                <w:rPr>
                  <w:rFonts w:hint="eastAsia"/>
                  <w:bCs/>
                  <w:lang w:val="en-US" w:eastAsia="zh-CN"/>
                </w:rPr>
                <w:t>2.</w:t>
              </w:r>
              <w:r>
                <w:rPr>
                  <w:bCs/>
                  <w:lang w:val="zh-CN"/>
                </w:rPr>
                <w:fldChar w:fldCharType="begin"/>
              </w:r>
              <w:r>
                <w:rPr>
                  <w:bCs/>
                  <w:lang w:val="zh-CN"/>
                </w:rPr>
                <w:instrText xml:space="preserve"> HYPERLINK \l _Toc23910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_Toc23910 \h </w:instrText>
              </w:r>
              <w:r>
                <w:fldChar w:fldCharType="separate"/>
              </w:r>
              <w:r>
                <w:t>10</w:t>
              </w:r>
              <w:r>
                <w:fldChar w:fldCharType="end"/>
              </w:r>
              <w:r>
                <w:rPr>
                  <w:bCs/>
                  <w:lang w:val="zh-CN"/>
                </w:rPr>
                <w:fldChar w:fldCharType="end"/>
              </w:r>
            </w:p>
            <w:p>
              <w:pPr>
                <w:pStyle w:val="8"/>
                <w:numPr>
                  <w:ilvl w:val="0"/>
                  <w:numId w:val="0"/>
                </w:numPr>
                <w:tabs>
                  <w:tab w:val="right" w:leader="dot" w:pos="14001"/>
                </w:tabs>
                <w:ind w:leftChars="0"/>
                <w:rPr>
                  <w:rFonts w:hint="eastAsia" w:eastAsia="方正公文仿宋"/>
                  <w:lang w:val="en-US" w:eastAsia="zh-CN"/>
                </w:rPr>
              </w:pPr>
              <w:r>
                <w:rPr>
                  <w:rFonts w:hint="eastAsia"/>
                  <w:bCs/>
                  <w:lang w:val="en-US" w:eastAsia="zh-CN"/>
                </w:rPr>
                <w:t>3.</w:t>
              </w:r>
              <w:r>
                <w:rPr>
                  <w:bCs/>
                  <w:lang w:val="zh-CN"/>
                </w:rPr>
                <w:fldChar w:fldCharType="begin"/>
              </w:r>
              <w:r>
                <w:rPr>
                  <w:bCs/>
                  <w:lang w:val="zh-CN"/>
                </w:rPr>
                <w:instrText xml:space="preserve"> HYPERLINK \l _Toc30603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rPr>
                  <w:rFonts w:hint="eastAsia"/>
                  <w:lang w:val="en-US" w:eastAsia="zh-CN"/>
                </w:rPr>
                <w:t>5</w:t>
              </w:r>
              <w:r>
                <w:rPr>
                  <w:bCs/>
                  <w:lang w:val="zh-CN"/>
                </w:rPr>
                <w:fldChar w:fldCharType="end"/>
              </w:r>
              <w:r>
                <w:rPr>
                  <w:rFonts w:hint="eastAsia"/>
                  <w:bCs/>
                  <w:lang w:val="en-US" w:eastAsia="zh-CN"/>
                </w:rPr>
                <w:t>9</w:t>
              </w:r>
            </w:p>
            <w:p>
              <w:pPr>
                <w:rPr>
                  <w:rFonts w:ascii="Arial" w:hAnsi="Arial" w:eastAsia="Arial" w:cs="Arial"/>
                  <w:b/>
                  <w:bCs/>
                  <w:snapToGrid w:val="0"/>
                  <w:color w:val="000000"/>
                  <w:sz w:val="21"/>
                  <w:szCs w:val="21"/>
                  <w:lang w:val="zh-CN" w:eastAsia="en-US"/>
                </w:rPr>
              </w:pPr>
              <w:r>
                <w:rPr>
                  <w:bCs/>
                  <w:lang w:val="zh-CN"/>
                </w:rPr>
                <w:fldChar w:fldCharType="end"/>
              </w:r>
            </w:p>
          </w:sdtContent>
        </w:sdt>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7676729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fixed"/>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eastAsia="zh-CN" w:bidi="ar"/>
              </w:rPr>
              <w:t>一、党的建设（共</w:t>
            </w:r>
            <w:r>
              <w:rPr>
                <w:rStyle w:val="18"/>
                <w:rFonts w:hint="eastAsia" w:hAnsi="方正公文黑体" w:eastAsia="方正公文黑体"/>
                <w:color w:val="auto"/>
                <w:lang w:val="en-US" w:eastAsia="zh-CN" w:bidi="ar"/>
              </w:rPr>
              <w:t>15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深入学习贯彻习近平新时代中国特色社会主义思想和习近平总书记关于青海工作的重要指示批示精神，宣传贯彻执行党的路线方针政策和上级党组织及本级党组织的决议，组织开展党内集中教育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657"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进基层党组织标准化、规范化建设，严格落实各项组织生活制度，规范组织开展民主生活会、组织生活会、“三会一课”等，加强街道党工委和所属基层党组织自身建设，做好基层党组织成立、撤销、调整、换届以及整顿软弱涣散党组织等工作，严肃党内政治生活，健全完善“三重一大”事项集体决策机制，严格执行民主集中制和重要事项请示报告制度</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加强干部队伍建设，做好街道机关、事业单位干部和村（社区）干部的教育、培养、选拔、考核、监督等工作，抓好退休党员干部服务保障</w:t>
            </w:r>
          </w:p>
        </w:tc>
      </w:tr>
      <w:tr>
        <w:tblPrEx>
          <w:tblCellMar>
            <w:top w:w="0" w:type="dxa"/>
            <w:left w:w="108" w:type="dxa"/>
            <w:bottom w:w="0" w:type="dxa"/>
            <w:right w:w="108" w:type="dxa"/>
          </w:tblCellMar>
        </w:tblPrEx>
        <w:trPr>
          <w:cantSplit/>
          <w:trHeight w:val="90"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坚持党管人才，做好人才服务和引进工作，加强本土人才培养和激励，推动村级后备人才储备，抓好农村经济组织、社会组织负责人的教育、培养、管理和监督工作</w:t>
            </w:r>
          </w:p>
          <w:p>
            <w:pPr>
              <w:textAlignment w:val="center"/>
              <w:rPr>
                <w:rFonts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党建引领基层治理和基层政权建设，指导村（居）民委员会规范化建设，加强换届选举、补（改）选及村（居）民自治工作的指导与监管，支持保障依法开展自治活动，加强社会工作者、志愿者队伍建设和管理，抓好“新兴领域”党建工作</w:t>
            </w:r>
          </w:p>
          <w:p>
            <w:pPr>
              <w:textAlignment w:val="center"/>
              <w:rPr>
                <w:rFonts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落实村（社区）干部基本报酬和村级组织办公运转经费、服务群众经费、党建工作经费、服务设施和信息化建设经费，提升村（社区）组织活动阵地服务承载能力</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落实全面从严治党主体责任，加强党的纪律建设和作风建设，开展巡视巡察反馈问题整改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做好精神文明建设工作，规范新时代文明实践所（站）发展，开展新时代爱国主义宣传教育，培育和践行社会主义核心价值观，开展各类理论宣讲活动，推进移风易俗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开展本级人民代表大会代表的组织选举工作，召开本地区人民代表大会，联系辖区内人大代表，做好人大代表依法履职服务保障及代表建议办理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71"/>
              </w:tabs>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建立基层政协联络工作机制，保障政协委员民主监督和参政议政，开展委员联络、视察调研等服务保障工作，按程序办理政协委员提案</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指导辖区各基层工会组织健全民主管理制度，开展职工文化活动及救助帮扶工作，维护职工合法权益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开展共青团建设工作，指导社区做好基层团组织工作，组织辖区团组织和青少年开展各类学习培训、社会实践和志愿服务活动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加强妇联组织建设，指导辖区妇女联合会组织按期换届、选举，维护妇女儿童权益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eastAsia="zh-CN" w:bidi="ar"/>
              </w:rPr>
              <w:t>1</w:t>
            </w:r>
            <w:r>
              <w:rPr>
                <w:rFonts w:hint="eastAsia" w:ascii="Times New Roman" w:hAnsi="Times New Roman" w:eastAsia="方正公文黑体"/>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加强基层残联、科协、基层关工委和红十字会组织建设，推进团结教育、维护合法权益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55"/>
              </w:tabs>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开展“川东一家人，便民集市有我”志愿服务活动</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二、生态环境保护（共</w:t>
            </w:r>
            <w:r>
              <w:rPr>
                <w:rStyle w:val="18"/>
                <w:rFonts w:hint="eastAsia" w:hAnsi="方正公文黑体" w:eastAsia="方正公文黑体"/>
                <w:color w:val="auto"/>
                <w:lang w:val="en-US" w:eastAsia="zh-CN" w:bidi="ar"/>
              </w:rPr>
              <w:t>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学习贯彻习近平生态文明思想，落实生态环境保护主体责任，宣传生态环境保护法律法规和政策规定，推进生态文明建设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落实河湖长制，对责任河湖开展日常巡查，协调解决河湖管理和保护的具体问题，对突发水污染问题和重大问题及时报告，指导监督村（社区）责任河湖长履行河湖保护职责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lang w:eastAsia="zh-CN"/>
              </w:rPr>
            </w:pPr>
          </w:p>
          <w:p>
            <w:pPr>
              <w:jc w:val="left"/>
              <w:rPr>
                <w:rFonts w:ascii="Times New Roman" w:hAnsi="Times New Roman" w:eastAsia="方正公文仿宋" w:cs="Times New Roman"/>
                <w:snapToGrid w:val="0"/>
                <w:color w:val="000000"/>
                <w:kern w:val="0"/>
                <w:sz w:val="21"/>
                <w:szCs w:val="21"/>
                <w:lang w:val="en-US" w:eastAsia="zh-CN" w:bidi="ar"/>
              </w:rPr>
            </w:pPr>
            <w:r>
              <w:rPr>
                <w:rFonts w:hint="eastAsia" w:ascii="Times New Roman" w:hAnsi="Times New Roman" w:eastAsia="方正公文仿宋" w:cs="Times New Roman"/>
                <w:snapToGrid w:val="0"/>
                <w:color w:val="000000"/>
                <w:kern w:val="0"/>
                <w:sz w:val="21"/>
                <w:szCs w:val="21"/>
                <w:lang w:val="en-US" w:eastAsia="zh-CN" w:bidi="ar"/>
              </w:rPr>
              <w:t>落实林（草）长制，加强对辖区内林地日常巡查，加强巡护巡查，对破坏林业资源的行为及时制止并上报，指导监督村（社区）林草长履行职责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组织开展植树造林、国土绿化活动，保护退耕还林成果，做好荒山造林、退化林改造和林木抚育等工作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推动开展清洁能源革命，做好光电、风电、生物质能等清洁能源及节能设备使用的宣传推广工作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加强农业面源污染防治工作，引导农民科学使用农业投入品，提高秸秆、落叶以及农业废弃物综合利用和科学处置水平</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开展垃圾分类宣传教育、指导工作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三、民族宗教（共</w:t>
            </w:r>
            <w:r>
              <w:rPr>
                <w:rStyle w:val="18"/>
                <w:rFonts w:hint="eastAsia" w:hAnsi="方正公文黑体" w:eastAsia="方正公文黑体"/>
                <w:color w:val="auto"/>
                <w:lang w:val="en-US" w:eastAsia="zh-CN" w:bidi="ar"/>
              </w:rPr>
              <w:t>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86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7710"/>
              </w:tabs>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学习贯彻习近平总书记关于加强和改进民族工作的重要思想以及关于宗教工作的重要论述，开展铸牢中华民族共同体意识宣传教育，加强党的民族宗教理论和方针政策宣传，打造民族团结示范点，促进各民族广泛交往交流交融</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四、平安法治（共</w:t>
            </w:r>
            <w:r>
              <w:rPr>
                <w:rStyle w:val="18"/>
                <w:rFonts w:hint="eastAsia" w:hAnsi="方正公文黑体" w:eastAsia="方正公文黑体"/>
                <w:color w:val="auto"/>
                <w:lang w:val="en-US" w:eastAsia="zh-CN" w:bidi="ar"/>
              </w:rPr>
              <w:t>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负责辖区行政复议和行政诉讼工作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依法设立人民调解委员会，开展人民调解工作，指导村（社区）人民调解工作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加强流动人口及出租房屋的管理监督，加强日常巡查排查，及时上报违法行为</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开展安全生产日常宣传、监督检查，履行安全生产监督职责，做好辖区内消防、燃气、防灾减灾等安全生产工作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负责本辖区防震减灾工作，组织开展地震应急知识的宣传普及、值班值守、应急演练等工作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开展森林防灭火知识宣传普及，组织指导开展森林区域日常巡查检查和可燃物清理等工作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组织开展街道、村（社区）干部及群众的人民防空教育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621"/>
              </w:tabs>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五、民生服务（共2</w:t>
            </w:r>
            <w:r>
              <w:rPr>
                <w:rStyle w:val="18"/>
                <w:rFonts w:hint="eastAsia" w:hAnsi="方正公文黑体" w:eastAsia="方正公文黑体"/>
                <w:color w:val="auto"/>
                <w:lang w:val="en-US" w:eastAsia="zh-CN" w:bidi="ar"/>
              </w:rPr>
              <w:t>0</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做好便民服务中心规范化建设，合理设立便民服务窗口，负责各类政务服务事项，开展“一站式”服务，提供帮办代办服务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开展就业、创业政策宣传服务工作，组织人员参加各类技能培训、就业招聘活动，做好劳动力转移就业服务保障工作，负责村级公益岗位的开发和管理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宣传落实优生优育政策措施，开展生育服务登记，负责农村家庭奖励扶助、特别扶助的申请、受理、初审等工作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开展未成年人保护工作，贯彻落实儿童保障政策，对孤儿、留守儿童、事实无人抚养儿童等的动态管理，对申请资料进行受理、查验、初审等工作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做好控辍保学工作，进行适龄儿童、少年接受义务教育的监督管理，组织和督促适龄儿童、少年入学，支持学前教育发展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开展老年人权益保障工作，做好独居、空巢、失能、留守老年人、重残特殊家庭老年人走访、统计、关心关爱工作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保障残疾人权益，开展生活困难残疾人救助、就业帮扶、关心关爱等工作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落实退役军人权益保障，做好退役军人服务站规范化建设，加强与退役军人沟通联系，做好退役军人和其他优抚对象建档立卡、优抚对象权益维护、就业创业扶持、优抚帮扶等服务保障工作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开展失地农民的创业就业、社会保障、子女教育等服务工作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做好因病致贫重病患者认定和医疗救助申请的受理、审核、公示等工作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负责最低生活保障、最低生活保障边缘家庭、特困人员救助供养、临时救助、支出型贫困家庭的申请受理、调查核实、初审及动态管理工作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做好公益性墓地项目用地统计和殡葬排查统计宣传</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开展公共租赁住房申请受理、租赁补贴发放等工作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做好普通话以及国家通用语言文字的宣传推广工作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监督指导业主大会和业主委员会的成立、换届、备案及履职，协调处理物业服务领域矛盾纠纷</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打造南川东路街道国有企业退休人员社会化管理服务站</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六、经济发展（共</w:t>
            </w:r>
            <w:r>
              <w:rPr>
                <w:rStyle w:val="18"/>
                <w:rFonts w:hint="eastAsia" w:hAnsi="方正公文黑体" w:eastAsia="方正公文黑体"/>
                <w:color w:val="auto"/>
                <w:lang w:val="en-US" w:eastAsia="zh-CN" w:bidi="ar"/>
              </w:rPr>
              <w:t>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落实经济工作部署，制订经济和产业发展规划和年度计划、建设规划，做好专项规划编制及资金预算申请，做好经济发展管理服务工作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调整优化产业结构，鼓励引导辖区产业发展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争取项目资金，负责以工代赈项目申报、验收、管理、监督等工作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开展招商引资，落实优化营商环境政策措施，加强政企沟通力度，全力推进政务服务优质提升</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加强村社经济活动排查、监管工作，防范农村集体经济债务风险</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组织实施人口普查、经济普查、农业普查、人口变动抽样调查、劳动力抽样调查，做好本地经济运行数据监测、上报等工作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做好“菜篮子”零售网点建设及应急保供工作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加强基层社会信用体系建设，营造良好的信用环境</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七、乡村振兴（共10项）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巩固拓展脱贫攻坚成果，开展防止返贫动态监测，落实帮扶措施，负责乡村振兴反馈问题整改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发展壮大村集体经济，完善村级集体经济组织制度机制，指导村级做好集体经济收益分配管理工作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做好农村集体“三资”管理工作，加强村级财务管理，指导村集体债务化解，有效管控村级债务风险</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做好乡村振兴衔接资金项目谋划、储备、入库、申报、实施、监督管理工作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开展永久基本农田保护管理和法律法规宣传，做好耕地保护相关工作，加强耕地“非农化”“非粮化”日常巡查</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落实粮食安全责任制，稳定粮、油、菜等农作物播种面积，强化粮食安全保障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负责农村土地承包及承包经营管理，做好土地流转审核备案工作，调解土地承包经营纠纷</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开展食用农产品质量安全知识宣传培训，开展日常巡查排查，发现问题进行先期处置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发放各类惠农补贴资金和物资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实施乡村工匠培育计划，挖掘、保护和传承民间传统技艺</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八、城乡建设（共6项）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做好辖区内村庄规划编制和组织实施工作，开展村庄建设统计调查</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开展公共基础设施项目申报、实施、监管工作，协调处理矛盾纠纷并做好项目竣工验收和确权移交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做好农村宅基地申请的受理、初审及建设、使用监管工作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开展农村人居环境整治，做好辖区内生活垃圾日常管理和处置工作，落实门前“三包”责任制，排查违法建设和小区内“僵尸车辆”，推进农村户厕改造</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做好节约用水政策宣传，落实用水管理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做好永久性测量标志保护及测绘地理信息基础设施巡护工作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九、文化和旅游（共5项）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挖掘本地文化内涵，开展文化旅游宣传活动，推介本地旅游资源，负责旅游产品项目招商引资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做好基层综合性文化服务工作，整合公共文化服务资源，开展全民阅读、全民健身、全民科普宣传动员，指导做好“农家书屋”阵地建设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建立健全文化体育场所及设施安全管理制度，负责辖区公共文化体育设施的管理维护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做好不可移动文物保护工作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挖掘培养民族技艺人才、传承人，保护地域和民族特色文化、传统手工艺品</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十、综合政务（共1</w:t>
            </w:r>
            <w:r>
              <w:rPr>
                <w:rStyle w:val="18"/>
                <w:rFonts w:hint="eastAsia" w:hAnsi="方正公文黑体" w:eastAsia="方正公文黑体"/>
                <w:color w:val="auto"/>
                <w:lang w:val="en-US" w:eastAsia="zh-CN" w:bidi="ar"/>
              </w:rPr>
              <w:t>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负责政务信息公开工作，指导落实村（居）务公开</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做好固定资产购置、验收入库、维护、报废等工作，落实账卡管理、清查登记、统计报告等工作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746"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开展财政预决算管理，做好非税收入集中收支管理，做好国有资产监管工作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负责政府采购综合管理，根据采购目录和采购限额标准开展采购工作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开展村委会成员任期及离任经济审计、集体资产和资源、村级债权债务等专项审计工作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负责本辖区档案收集、整理、归档、移交、管理等工作，指导所属单位和村（社区）开展档案整理工作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开展年鉴文献资料收集、整理、报送及史志资料收集整理工作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建立和完善行政事业单位内部控制制度，负责执行情况监督</w:t>
            </w:r>
          </w:p>
        </w:tc>
      </w:tr>
      <w:tr>
        <w:tblPrEx>
          <w:tblCellMar>
            <w:top w:w="0" w:type="dxa"/>
            <w:left w:w="108" w:type="dxa"/>
            <w:bottom w:w="0" w:type="dxa"/>
            <w:right w:w="108" w:type="dxa"/>
          </w:tblCellMar>
        </w:tblPrEx>
        <w:trPr>
          <w:cantSplit/>
          <w:trHeight w:val="637"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做好能源节约、办公用房、公务接待、公务用车、机关食堂等管理工作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落实24小时值班制度，对重大、突发事件及时上报、并做好先期处置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6767294"/>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fixed"/>
        <w:tblCellMar>
          <w:top w:w="0" w:type="dxa"/>
          <w:left w:w="108" w:type="dxa"/>
          <w:bottom w:w="0" w:type="dxa"/>
          <w:right w:w="108" w:type="dxa"/>
        </w:tblCellMar>
      </w:tblPr>
      <w:tblGrid>
        <w:gridCol w:w="710"/>
        <w:gridCol w:w="21"/>
        <w:gridCol w:w="11"/>
        <w:gridCol w:w="21"/>
        <w:gridCol w:w="119"/>
        <w:gridCol w:w="1659"/>
        <w:gridCol w:w="22"/>
        <w:gridCol w:w="1773"/>
        <w:gridCol w:w="19"/>
        <w:gridCol w:w="4842"/>
        <w:gridCol w:w="4848"/>
      </w:tblGrid>
      <w:tr>
        <w:tblPrEx>
          <w:tblCellMar>
            <w:top w:w="0" w:type="dxa"/>
            <w:left w:w="108" w:type="dxa"/>
            <w:bottom w:w="0" w:type="dxa"/>
            <w:right w:w="108" w:type="dxa"/>
          </w:tblCellMar>
        </w:tblPrEx>
        <w:trPr>
          <w:cantSplit/>
          <w:trHeight w:val="658" w:hRule="atLeast"/>
          <w:tblHead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黑体" w:hAnsi="方正公文黑体" w:eastAsia="方正公文黑体" w:cs="方正公文黑体"/>
                <w:color w:val="auto"/>
                <w:sz w:val="24"/>
                <w:szCs w:val="24"/>
                <w:lang w:eastAsia="zh-CN" w:bidi="ar"/>
              </w:rPr>
            </w:pPr>
            <w:r>
              <w:rPr>
                <w:rFonts w:hint="eastAsia" w:ascii="方正公文黑体" w:hAnsi="方正公文黑体" w:eastAsia="方正公文黑体" w:cs="方正公文黑体"/>
                <w:i w:val="0"/>
                <w:snapToGrid w:val="0"/>
                <w:color w:val="000000"/>
                <w:kern w:val="0"/>
                <w:sz w:val="24"/>
                <w:szCs w:val="24"/>
                <w:u w:val="none"/>
                <w:lang w:val="en-US" w:eastAsia="zh-CN" w:bidi="ar"/>
              </w:rPr>
              <w:t>一、党的建设（共</w:t>
            </w:r>
            <w:r>
              <w:rPr>
                <w:rFonts w:hint="default" w:ascii="Times New Roman" w:hAnsi="Times New Roman" w:eastAsia="方正公文黑体" w:cs="Times New Roman"/>
                <w:i w:val="0"/>
                <w:snapToGrid w:val="0"/>
                <w:color w:val="000000"/>
                <w:kern w:val="0"/>
                <w:sz w:val="24"/>
                <w:szCs w:val="24"/>
                <w:u w:val="none"/>
                <w:lang w:val="en-US" w:eastAsia="zh-CN" w:bidi="ar"/>
              </w:rPr>
              <w:t>4</w:t>
            </w:r>
            <w:r>
              <w:rPr>
                <w:rFonts w:hint="eastAsia" w:ascii="方正公文黑体" w:hAnsi="方正公文黑体" w:eastAsia="方正公文黑体" w:cs="方正公文黑体"/>
                <w:i w:val="0"/>
                <w:snapToGrid w:val="0"/>
                <w:color w:val="000000"/>
                <w:kern w:val="0"/>
                <w:sz w:val="24"/>
                <w:szCs w:val="24"/>
                <w:u w:val="none"/>
                <w:lang w:val="en-US" w:eastAsia="zh-CN" w:bidi="ar"/>
              </w:rPr>
              <w:t>项）</w:t>
            </w:r>
          </w:p>
        </w:tc>
      </w:tr>
      <w:tr>
        <w:tblPrEx>
          <w:tblCellMar>
            <w:top w:w="0" w:type="dxa"/>
            <w:left w:w="108" w:type="dxa"/>
            <w:bottom w:w="0" w:type="dxa"/>
            <w:right w:w="108" w:type="dxa"/>
          </w:tblCellMar>
        </w:tblPrEx>
        <w:trPr>
          <w:cantSplit/>
          <w:trHeight w:val="3122" w:hRule="atLeast"/>
          <w:tblHead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p>
        </w:tc>
        <w:tc>
          <w:tcPr>
            <w:tcW w:w="18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规范党建经费及服务群众专项资金的使用管理</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区委组织部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区委组织部：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1.做好党建工作经费拨付、监管等工作，对规范党建经费保障政策情况进行监督和检查，协调相关部门和单位，推进党建经费运转保障；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2.指导基层党组织合理安排和使用党建经费。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1.拨付服务群众专项资金；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2.对服务群众专项资金的使用情况进行检查。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1.抓好基层党组织党建经费的日常监管；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2.做好党建经费及服务群众专项资金核算；</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3.做好服务群众专项经费的项目验收。</w:t>
            </w:r>
          </w:p>
        </w:tc>
      </w:tr>
      <w:tr>
        <w:tblPrEx>
          <w:tblCellMar>
            <w:top w:w="0" w:type="dxa"/>
            <w:left w:w="108" w:type="dxa"/>
            <w:bottom w:w="0" w:type="dxa"/>
            <w:right w:w="108" w:type="dxa"/>
          </w:tblCellMar>
        </w:tblPrEx>
        <w:trPr>
          <w:cantSplit/>
          <w:trHeight w:val="3182" w:hRule="atLeast"/>
          <w:tblHead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w:t>
            </w:r>
          </w:p>
        </w:tc>
        <w:tc>
          <w:tcPr>
            <w:tcW w:w="18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做好区级及以上党内表彰激励工作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区委组织部</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1.明确“两优一先”“光荣在党50年”等表彰范围与标准；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2.规范推荐评选程序；</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3.对表彰、奖励人选进行考察研究，确保评选结果符合标准；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4.组织开展“两优一先”等党内表彰激励工作；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5.负责颁发“光荣在党50年”纪念章；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1.组织推荐区级及以上“两优一先”等表彰对象；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2.配合发放“光荣在党50年”纪念章；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3.培养、挖掘、推荐基层党员干部先进典型，配合做好先进事迹宣传。</w:t>
            </w:r>
          </w:p>
        </w:tc>
      </w:tr>
      <w:tr>
        <w:tblPrEx>
          <w:tblCellMar>
            <w:top w:w="0" w:type="dxa"/>
            <w:left w:w="108" w:type="dxa"/>
            <w:bottom w:w="0" w:type="dxa"/>
            <w:right w:w="108" w:type="dxa"/>
          </w:tblCellMar>
        </w:tblPrEx>
        <w:trPr>
          <w:cantSplit/>
          <w:trHeight w:val="4606" w:hRule="atLeast"/>
          <w:tblHead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w:t>
            </w:r>
          </w:p>
        </w:tc>
        <w:tc>
          <w:tcPr>
            <w:tcW w:w="18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做好“三支一扶”和西部（青南）计划志愿者管理</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团区委</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区人力资源和社会保障局：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1.做好“三支一扶”人员分配；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2.与服务人员签订服务协议书；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3.按时发放津贴，做好社会保险代扣和代缴工作；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4.加强对“三支一扶”人员的教育引导、监督管理和考核评价。</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团区委：</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1.做好西部（青南）计划志愿者分配；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2.与志愿者签订服务协议书；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3.组织志愿者开展志愿服务活动；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4.按时发放志愿者津贴，做好社会保险代扣和代缴工作；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1.合理安排“三支一扶”人员和大学生志愿者工作岗位；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2.做好“三支一扶”人员和大学生志愿者的教育管理，加强教育培养和履职监督；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3.组织村（社区）配合开展志愿服务工作；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4.对“三支一扶”和大学生志愿者年度考核和服务期满考核提出意见。</w:t>
            </w:r>
          </w:p>
        </w:tc>
      </w:tr>
      <w:tr>
        <w:tblPrEx>
          <w:tblCellMar>
            <w:top w:w="0" w:type="dxa"/>
            <w:left w:w="108" w:type="dxa"/>
            <w:bottom w:w="0" w:type="dxa"/>
            <w:right w:w="108" w:type="dxa"/>
          </w:tblCellMar>
        </w:tblPrEx>
        <w:trPr>
          <w:cantSplit/>
          <w:trHeight w:val="8892" w:hRule="atLeast"/>
          <w:tblHead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w:t>
            </w:r>
          </w:p>
        </w:tc>
        <w:tc>
          <w:tcPr>
            <w:tcW w:w="18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负责组织推荐、选举区级及以上党代表、人大代表、政协委员、工会代表、团代表、妇女代表</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 区人大常委会办公室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区政协办公室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区委组织部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区总工会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团区委</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区妇女联合会</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区人大常委会办公室：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1.做好选区划分、代表名额和选民登记工作；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2.推荐区人大代表初步候选人，确定正式候选人并进行公示；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3.组织进行代表选举工作；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4.选举出席上级人代会的代表。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区政协办公室：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1.牵头组织政协委员人选推荐工作，会同组织、统战部门拟定委员初步人选，党内人士由组织部门提名，党外人士由统战部门提名；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2.汇总委员初步人选名单并征求纪委、组织、公安、信访等部门的意见，上报区委审定；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3.审核委员初步人选资格，按程序提交会议审议（选举）。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区委组织部：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1.统筹党代表推荐、选举工作，确定党代表名额，并报区委研究；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2.向基层党委分配党代会代表名额；</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3.指导各基层党委推荐选举党代表；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4.选举出席上级党代表大会的代表；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5.负责政协中共委员人选提名工作,审核初步人选资格，建议名单报区委审定。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区总工会、团区委、区妇女联合会：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1.组织开展各级工会、团委、妇联代表推荐选举工作，研究确定名额；</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2.向基层工会、团委、妇联分配代表名额；</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1.按规定程序和要求推荐出席区级党代表大会的代表候选人，选举出席区级党代表大会的代表；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2.按规定程序和要求提名区级人大代表初步候选人，选举出席区级人民代表大会的代表；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3.按规定程序和要求推荐区级政协委员初步候选人，协助做好资格审查；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658" w:hRule="atLeast"/>
          <w:tblHeader/>
        </w:trPr>
        <w:tc>
          <w:tcPr>
            <w:tcW w:w="14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snapToGrid w:val="0"/>
                <w:color w:val="000000"/>
                <w:kern w:val="0"/>
                <w:sz w:val="24"/>
                <w:szCs w:val="24"/>
                <w:u w:val="none"/>
                <w:lang w:val="en-US" w:eastAsia="zh-CN" w:bidi="ar"/>
              </w:rPr>
            </w:pPr>
            <w:r>
              <w:rPr>
                <w:rFonts w:hint="eastAsia" w:ascii="方正公文黑体" w:hAnsi="方正公文黑体" w:eastAsia="方正公文黑体" w:cs="方正公文黑体"/>
                <w:i w:val="0"/>
                <w:snapToGrid w:val="0"/>
                <w:color w:val="000000"/>
                <w:kern w:val="0"/>
                <w:sz w:val="24"/>
                <w:szCs w:val="24"/>
                <w:u w:val="none"/>
                <w:lang w:val="en-US" w:eastAsia="zh-CN" w:bidi="ar"/>
              </w:rPr>
              <w:t>二、生态环境保护（共</w:t>
            </w:r>
            <w:r>
              <w:rPr>
                <w:rFonts w:hint="default" w:ascii="Times New Roman" w:hAnsi="Times New Roman" w:eastAsia="方正公文黑体" w:cs="Times New Roman"/>
                <w:i w:val="0"/>
                <w:snapToGrid w:val="0"/>
                <w:color w:val="000000"/>
                <w:kern w:val="0"/>
                <w:sz w:val="24"/>
                <w:szCs w:val="24"/>
                <w:u w:val="none"/>
                <w:lang w:val="en-US" w:eastAsia="zh-CN" w:bidi="ar"/>
              </w:rPr>
              <w:t>19</w:t>
            </w:r>
            <w:r>
              <w:rPr>
                <w:rFonts w:hint="eastAsia" w:ascii="方正公文黑体" w:hAnsi="方正公文黑体" w:eastAsia="方正公文黑体" w:cs="方正公文黑体"/>
                <w:i w:val="0"/>
                <w:snapToGrid w:val="0"/>
                <w:color w:val="000000"/>
                <w:kern w:val="0"/>
                <w:sz w:val="24"/>
                <w:szCs w:val="24"/>
                <w:u w:val="none"/>
                <w:lang w:val="en-US" w:eastAsia="zh-CN" w:bidi="ar"/>
              </w:rPr>
              <w:t>项）</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做好垃圾混投防范处置工作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1.监督检查辖区生活垃圾分类工作实施情况；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2.开展垃圾分类专项整治工作；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3.对垃圾混投的企业或个体下达责令整改通知书或行政处罚决定书；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4.定期进行问题整改情况“回头看”。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1.协助有关部门对辖区内生活垃圾分类投放、收集、运输以及处置的情况进行监督检查；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2.对垃圾混投企业及个体，配合有关部门做好整改工作；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3.做好日常巡查及整改情况“回头看”工作；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4.整理相关资料并上报。</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6</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开展采砂、取土、采石等行为的监督检查</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1.负责行政区域内河道管理工作；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2.负责开展河道日常巡查工作，及时制止河道管理范围内非法采砂、取土、采石等违法违规行为；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3.对非法采砂、取土、采石等涉河违法违规行为问题线索及时移交，协同行政执法部门依法查处。</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会同相关部门依法处置非法采砂、取土、采石等涉河违法违规行为。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1.加强对采砂、取土、采石等涉河行为的日常巡查；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2.对日常巡查发现和群众反映的非法采砂、取土、采石等涉河违法违规行为及时制止并上报上级行业主管部门和行政执法部门。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7</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开展取用地下水行为的监督检查，及时制止和查处有关违法违规行为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1.负责本行政区域取用地下水的监督管理；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2.开展地下水取水户日常检查，发现违法违规取地下水行为，责令停止违法行为，进行调查取证，将线索移交至相关行政执法部门；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3.会同相关执法部门依法查处违法违规取用地下水行为。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开展入河排污口监督管理工作。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1.开展地下水取水和保护管理法律法规及政策的宣传教育；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2.配合开展地下水使用日常检查，对发现和群众反映的违规取用地下水行为进行制止并上报上级行业主管部门和行政执法部门；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8</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开展河湖日常巡查工作，及时制止和处置影响河道行洪等违法违规行为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1.建立协调机制，明确排查范围、标准，制定排查整治计划和实施方案；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2.负责行政区域内河道及周边影响行洪非法行为的排查整治工作；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3.负责开展河道日常巡查工作，对河道管理范围内妨碍河道行洪问题进行督促整改；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4.负责入河入湖排污口监测和监督管理工作；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5.会同相关行政执法部门依法查处违规建设妨碍行洪的建筑物、构筑物以及倾倒垃圾渣土危害河湖岸堤防安全等行为。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1.加强政策宣传，向群众普及保护河湖环境及影响河道行洪非法行为的相关法律法规；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2.做好影响河势稳定、危害河岸堤防安全等违法行为的日常巡查工作，对日常巡查和群众反映的问题进行制止并上报上级行业主管部门和行政执法部门；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9</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加强农用地、建设用地和未利用地等土地资源监管工作，及时制止和处置有关违法违规行为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1.负责全区各类土地资源的管理和监督；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2.负责年度土地利用计划制定、土地储备计划和国有建设用地供应计划；</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3.会同相关行政执法部门依法查处违法违规用地行为，跟踪督促违法主体恢复土地原貌。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1.负责辖区内用地和土地性质变更的前期基本信息采集工作；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2.负责辖区内土地资产管理，协助有关部门开展土地征收征用工作；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3.落实土地保护责任，排查辖区内各类违法违规用地行为，及时制止并上报上级行业主管部门和行政执法部门；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10</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加强森林、草地等自然资源监督管理，做好确权登记工作，及时发现制止非法占用林地、草地，盗伐、滥伐林木等违法违规行为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1.负责对行政区域内森林等自然资源开展日常调查和专项调查；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2.负责对森林等自然资源的监督管理工作，对非法占用林地、草地，盗伐、滥伐林木，非法猎捕、采集野生动植物等违法行为，会同相关执法部门依法处置；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3.负责森林等自然资源调查、监测和统计工作；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4.审批各类征占用林地涉林手续，办理征占用林草地手续；</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5.负责森林林木采伐的监督管理工作，办理林木采伐许可证；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6.制定年度退耕还林实施方案，组织专业人员或有资质的单位编制镇（街道）退耕还林还草作业设计；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7.与有退耕还林任务的土地承包经营权人签订合同；</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8.做好对退耕还林项目的检查验收及退耕还林补助的发放；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9.负责对本行政区域内森林等自然资源进行统一确权登记。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1.开展自然资源调查和统一确权登记相关法律法规和政策宣传；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2.配合相关部门开展自然资源调查；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3.配合相关部门做好自然资源统一确权登记工作；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4.开展自然资源保护、建设和利用情况日常巡查，组织群众积极参与保护工作，对发现和群众反映的破坏森林等自然资源的违法违规行为及时制止并上报上级行业主管部门和行政执法部门。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11</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协调处理土地、林地所有权和使用权争议纠纷，做好农村宅基地外土地所有权和使用权认定</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1.负责对除农村宅基地外土地所有权和使用权认定；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2.对林地所有权和使用权争议进行协调处理。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1.根据当事人申请，协调处理个人之间、个人与单位农村宅基地、承包地所有权和使用权争议，及时上报相关部门进行协调处理、进行所有权和使用权认定，并提供相关情况；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2.负责受理个人之间、个人与单位之间林木所有权和林地使用权的争议申诉，并依法作出处理决定；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3.对单位之间的争议，及时上报相关部门进行协调处理、进行所有权和使用权认定，并提供相关情况。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12</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开展野生动植物监测及保护工作，及时制止和处置非法捕猎、交易野生动物等违法违规行为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1.负责组织开展陆生野生动植物保护相关工作，组织开展野生动植物保护宣传培训及技术指导工作；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2.负责野生动物日常救助工作；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3.负责野生动物展示展演日常监管工作；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4.依法查处非法狩猎、贩卖、食用野生动物等违法行为。</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1.协助相关部门开展野生动物救助工作；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2.负责对牲畜进行出栏检疫。</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负责非法猎捕、收购、杀害、运输、出售野生动物线索摸排收集以及刑事案件办理。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1.开展野生动植物保护相关法律法规和知识宣传教育；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2.配合相关部门做好野生动植物监测和调查工作；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开展日常巡查，发现非法猎捕（采售）、出售、人工繁育、购买、利用、食用、运输、携带、寄递野生动植物及其制品的或因意外、疫病等导致野生动物受伤、死亡等情况，及时制止并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4.配合相关部门对辖区餐饮等行业重点场所开展检查，发现贩卖、食用野生动物等行为及时制止并上报上级行业主管部门和行政执法部门；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5.配合相关部门做好违法违规行为处置工作，提供相关便利条件和有关信息情况，做好现场秩序维护、思想劝导等工作，监督整改措施落实情况；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8390"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13</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做好扬尘污染、餐饮门店油烟污染治理工作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交警二大队</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1.负责监督执行扬尘污染防治制度和标准，监测和评估扬尘对环境质量的影响；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2.负责大气环境监测，设置空气质量监测站点，对大气中的细颗粒物（PM2.5）、可吸入颗粒物等主要污染物进行监测，实时掌握空气质量数据，为大气污染防治提供科学依据；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3.负责对餐饮油烟污染源进行管控，督促行业主管部门按照各自职责做好施工场地扬尘、道路扬尘等污染防治工作；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4.对造成油烟污染的餐饮服务业经营者进行排查处置；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5.指导镇（街道）开展餐饮油烟污染排查整治工作。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 xml:space="preserve">区城乡建设局：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1.负责建筑工地扬尘防治工作；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3.负责监督运输垃圾、砂石等散装、流体物料的车辆是否采取相关措施防止扬尘污染。</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交警二大队：</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负责交通项目工地货运车辆及道路运输中的扬尘防治工作。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1.加强扬尘防治宣传，普及相关法律法规和科学知识；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2.日常工作中保持道路清洁，控制料堆和渣土堆放；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3.对辖区内的重点区域进行日常巡查，及时劝阻扬尘污染行为，拒不整改的上报上级行业主管部门和行政执法部门；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4.协助有关部门开展餐饮油烟污染问题整治工作；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14</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开展散煤燃烧排查和治理工作，及时制止和处置销售使用不达标散煤等违法违规行为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负责对散煤使用主体进行监督监管，依法查处单位燃用不符合质量标准煤炭、禁燃区内燃用高污染燃料等行为。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1.负责对流通领域散煤质量的监管抽查工作；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2.依法查处销售不符合质量标准的煤炭经营行为。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1.宣传煤改电、清洁能源推广使用相关政策；</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2.核实镇（街道）上报的煤改电项目，建立一户一档台账；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1.开展散煤治理政策法规和散煤使用安全知识宣传教育；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2.配合相关部门排查辖区内煤炭销售经营点和散煤使用情况，建立台账；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3.摸排辖区煤改电、煤改气项目需求并上报；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4.参与上级行业主管部门组织开展的散煤专项整治活动，对辖区内煤炭销售经营点和散煤使用主体进行日常检查，对发现和群众反映的违法行为及时予以制止并上报上级行业主管部门和行政执法部门；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15</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开展水资源保护、管理工作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1.开展水环境质量监测，对地表水、地下水等水体的水质状况进行监测，及时掌握水质变化情况；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2.监管污水处理厂等污染源的废水排放，确保达标排放，严格控制有毒有害污染物进入水体，打击违法排污行为；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3.划定饮用水水源保护区，开展保护区环境整治，防范污染风险，保障饮用水水源地的水质安全；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4.强化部门间数据共享和信息互联互通，定期排查影响水源安全的风险隐患；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5.监督管理排污口设置、饮用水源地和地下水污染防控；</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6.加强入河排污口排查整治和网格化建设；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7.做好突发水污染事件的应急处置和事后修复。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1.开展水生态环境保护、污染防治政策宣传教育；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2.定期对辖区内的河流等水体进行巡查，查看水体周边是否存在非法排污口、垃圾倾倒点，及时发现并制止污染水资源的行为；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3.配合相关部门开展水资源治理项目，组织群众参与河道清淤、垃圾清理等水环境整治活动，协助做好污水管网铺设的协调工作。</w:t>
            </w:r>
          </w:p>
        </w:tc>
      </w:tr>
      <w:tr>
        <w:tblPrEx>
          <w:tblCellMar>
            <w:top w:w="0" w:type="dxa"/>
            <w:left w:w="108" w:type="dxa"/>
            <w:bottom w:w="0" w:type="dxa"/>
            <w:right w:w="108" w:type="dxa"/>
          </w:tblCellMar>
        </w:tblPrEx>
        <w:trPr>
          <w:cantSplit/>
          <w:trHeight w:val="7904"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16</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开展噪声污染防治工作，做好建筑施工、交通运输和社会生产生活中的噪音扰民行为的监管处置</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交警二大队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1.对噪声敏感建筑物周边等重点区域噪声排放情况进行调查、监测，根据声功能区监测数据，掌握重点区域噪声排放情况；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2.配合相关部门依法对噪声污染问题进行处置。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1.指导督促新建、改建、扩建的建设施工单位可能产生噪声污染的建设项目进行环境影响评价；</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2.受理和处理群众对建筑工地噪声污染的举报；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3.对排放噪声污染的单位和场所进行现场检查。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交警二大队：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依法处罚驾驶拆除或者损坏消声器、加装排气管等擅自改装机动车轰鸣、疾驶，机动车运行时未按规定使用声响装置，或者违反禁止机动车行驶和使用声响装置路段和时间规定的行为。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1.对生产、销售的有噪声限值的产品进行监督检查；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2.配合相关部门依法对噪声污染问题进行处置。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1.开展噪声污染防治相关法律法规宣传教育；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2.对重点部位、重点行业、重点时段进行巡查，对发现和群众反映的噪声污染问题及时进行劝导，拒不整改的上报上级行业主管部门和行政执法部门；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3.做好群众工作，协调化解因噪声污染引起的矛盾纠纷；</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17</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开展畜禽养殖污染防治以及畜禽养殖废弃物综合利用工作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区农业农村局：</w:t>
            </w:r>
            <w:r>
              <w:rPr>
                <w:rStyle w:val="37"/>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1.指导畜禽养殖户改进粪污处理和综合利用方法；</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2.组织实施粪污处理设施建设。</w:t>
            </w:r>
            <w:r>
              <w:rPr>
                <w:rStyle w:val="37"/>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Style w:val="37"/>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1.负责畜禽养殖污染防治的统一监督管理；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2.依法查处从事畜禽养殖活动或畜禽养殖废弃物处理活动中资源利用不到位、无害化措施落实不到位等造成环境污染的行为。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1.开展畜禽养殖废弃物综合利用技术推广和污染防治法律法规政策宣传教育；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2.配合做好粪污处理设施建设；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3.对本辖区畜禽养殖合作社等进行日常检查，对发现和群众反映的畜禽养殖污染问题进行现场核实，予以制止，责令整改，并上报；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4.配合相关部门对畜禽养殖废弃物环境污染违法违规行为进行处置，提供相关便利条件和有关信息情况，做好现场秩序维护、思想劝导等工作，监督整改措施落实情况。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18</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开展土壤、固体废物污染防治工作的监督管理工作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1.负责对本区域内土壤、固废物环境污染防治工作实施统一监督管理；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2.负责垃圾填埋场污染防治的监督管理，重点检查渗滤液处理、防渗措施是否到位等情况；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3.定期检查垃圾填埋场运转情况，并及时督促整改存在的环境污染现象；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4.检查废机油收集、处理工作；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5.开展涉镉等重金属污染源排查整治；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6.依法查处土壤、固体废物环境污染违法违规行为。</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其他部门：</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1.开展土壤、固废污染防治相关法律法规政策宣传教育；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2.引导监督辖区群众不随意倾倒固体废弃物；</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3.对辖区内土壤状况以及固体废物堆放、处置情况进行巡查，发现污染问题和隐患进行先期处置并上报上级行业主管部门；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4.针对辖区内重点场所开展排污许可制度落实情况的检查，对存在的问题及时督促整改，重大问题及时上报上级行业主管部门；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19</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开展建设项目、超标排污企业环保监管工作，及时制止和处置有关违法违规行为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Style w:val="37"/>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1.负责建设项目环境监督管理工作，落实生态环境分区管控制度；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2.按照环境评价审批权限规定依法审批有关建设项目环境影响评价文件；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3.加强对重点排污企业的监督管理，对排污监测设施、危废收集处置设施进行现场检查和监测；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4.依法查处项目建设、企业生产经营中破坏生态环境的违法行为。</w:t>
            </w:r>
            <w:r>
              <w:rPr>
                <w:rStyle w:val="37"/>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区发展改革和工业信息化局：</w:t>
            </w:r>
            <w:r>
              <w:rPr>
                <w:rStyle w:val="37"/>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对已备案“散乱污”企业实施分类处置。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1.对辖区内日常巡查或群众反映的建设项目建设中存在“未批先建”，出现扬尘污染、施工污水排放、破坏草原、建筑垃圾乱堆乱倒等涉嫌破坏生态环境的问题进行现场核实，及时制止并上报上级行业主管部门；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2.对企业异常排污问题线索进行现场核实，及时制止，拒不整改的上报上级行业主管部门；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20</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加强再生资源回收的监督管理，及时制止和处置有关违法违规行为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trike/>
                <w:snapToGrid w:val="0"/>
                <w:color w:val="000000"/>
                <w:kern w:val="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1.负责实施再生资源回收产业政策、回收标准和回收行业发展规划；</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2.负责再生资源企业备案和监督管理工作。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1.负责再生资源回收经营主体的登记管理；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2.配合商务部门做好再生资源回收市场监督检查。</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1.负责废旧金属回收备案管理；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2.对收购废旧金属企业和个体工商户违反《废旧金属收购业治安管理办法》有关规定的违法犯罪行为进行查处。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依法查处再生资源回收过程中污染环境的违法行为。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1.开展再生资源回收相关法律法规和政策的宣传教育；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2.对辖区内再生资源回收站进行日常检查，对发现和群众反映的违法违规问题及时制止并上报行政执法部门；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color w:val="auto"/>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21</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开展突发环境事件应急应对和防范处置，做好事后恢复工作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1.负责制定环境污染应急预案，明确组织指挥机制、信息报告、应急处置措施等内容，并在发生突发环境事件时立即启动应急响应；</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2.定期对辖区生产经营单位开展环境风险隐患排查监测；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3.突发环境事件后，根据环境应急预案，启动应急响应措施，及时上报事件信息，组织开展生态环境监测和现场排查检查，组织开展事件信息的分析、评估，提出应急处置方案和建议报政府；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4.及时向政府上报事件调查进展情况及处理结果，有涉嫌违法违规行为的，依法作出行政处罚。</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1.负责突发事件应急处置的综合协调指挥，配合开展事故调查；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2.组织救援队伍开展应急救援工作。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1.按照上级行业主管部门制定的环境污染应急预案，制定本辖区应急预案并组织演练；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2.组织成立环境污染应急事件应急队伍，协调上级行业主管部门开展培训；</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22</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开展古树名木保护管理工作，推广应用古树名木保护技术，及时制止、处置有关违法违规行为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1.组织、协调本行政区域内古树名木的保护管理、古树名木认定等工作；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2.按保护级别对古树名木养护情况进行定期检查；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3.开展古树名木保护宣传教育；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4.推广应用古树名木保护技术；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5.配合行政执法部门依法处置破坏古树名木行为。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1.开展古树名木保护法律法规和政策宣传教育；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2.配合开展古树名木保护调查工作，发现辖区内疑似古树的及时上报；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3.协助相关部门开展古树名木保护、病虫害防治、日常养护等工作；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4.加大日常巡查力度，发现破坏古树名木行为及时制止，劝阻无效的，上报上级行业主管部门和行政执法部门；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23</w:t>
            </w:r>
          </w:p>
        </w:tc>
        <w:tc>
          <w:tcPr>
            <w:tcW w:w="1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开展污染源普查工作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1.会同相关部门拟订工作方案，组织开展全区污染源普查工作；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2.以本辖区现有的基本单位名录库为基础，按照确定的污染源普查具体范围，对污染源逐一核实清查，形成污染源普查单位名录；</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3.组织有关人员指导本辖区的污染源普查对象填报污染源普查表；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4.负责本辖区污染源普查数据汇总、分析、核查验收和成果上报，推动普查数据成果应用。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1.开展污染源普查及污染物减排知识宣传；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2.组织辖区内普查对象积极参与并认真做好污染源普查工作。</w:t>
            </w:r>
          </w:p>
        </w:tc>
      </w:tr>
      <w:tr>
        <w:tblPrEx>
          <w:tblCellMar>
            <w:top w:w="0" w:type="dxa"/>
            <w:left w:w="108" w:type="dxa"/>
            <w:bottom w:w="0" w:type="dxa"/>
            <w:right w:w="108" w:type="dxa"/>
          </w:tblCellMar>
        </w:tblPrEx>
        <w:trPr>
          <w:cantSplit/>
          <w:trHeight w:val="658" w:hRule="atLeast"/>
          <w:tblHeader/>
        </w:trPr>
        <w:tc>
          <w:tcPr>
            <w:tcW w:w="14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snapToGrid w:val="0"/>
                <w:color w:val="000000"/>
                <w:kern w:val="0"/>
                <w:sz w:val="24"/>
                <w:szCs w:val="24"/>
                <w:u w:val="none"/>
                <w:lang w:val="en-US" w:eastAsia="zh-CN" w:bidi="ar"/>
              </w:rPr>
            </w:pPr>
            <w:r>
              <w:rPr>
                <w:rFonts w:hint="eastAsia" w:ascii="方正公文黑体" w:hAnsi="方正公文黑体" w:eastAsia="方正公文黑体" w:cs="方正公文黑体"/>
                <w:i w:val="0"/>
                <w:snapToGrid w:val="0"/>
                <w:color w:val="000000"/>
                <w:kern w:val="0"/>
                <w:sz w:val="24"/>
                <w:szCs w:val="24"/>
                <w:u w:val="none"/>
                <w:lang w:val="en-US" w:eastAsia="zh-CN" w:bidi="ar"/>
              </w:rPr>
              <w:t>三、平安法治（共</w:t>
            </w:r>
            <w:r>
              <w:rPr>
                <w:rFonts w:hint="eastAsia" w:ascii="Times New Roman" w:hAnsi="Times New Roman" w:eastAsia="方正公文黑体" w:cs="Times New Roman"/>
                <w:i w:val="0"/>
                <w:snapToGrid w:val="0"/>
                <w:color w:val="000000"/>
                <w:kern w:val="0"/>
                <w:sz w:val="24"/>
                <w:szCs w:val="24"/>
                <w:u w:val="none"/>
                <w:lang w:val="en-US" w:eastAsia="zh-CN" w:bidi="ar"/>
              </w:rPr>
              <w:t>17</w:t>
            </w:r>
            <w:r>
              <w:rPr>
                <w:rFonts w:hint="eastAsia" w:ascii="方正公文黑体" w:hAnsi="方正公文黑体" w:eastAsia="方正公文黑体" w:cs="方正公文黑体"/>
                <w:i w:val="0"/>
                <w:snapToGrid w:val="0"/>
                <w:color w:val="000000"/>
                <w:kern w:val="0"/>
                <w:sz w:val="24"/>
                <w:szCs w:val="24"/>
                <w:u w:val="none"/>
                <w:lang w:val="en-US" w:eastAsia="zh-CN" w:bidi="ar"/>
              </w:rPr>
              <w:t>项）</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24</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落实法律顾问和公职律师制度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区司法局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1.指导镇（街道）开展法律顾问工作；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2.组建法律顾问队伍；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3.推动有条件的镇（街道）开展公职律师工作。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1.配合做好法律顾问的选聘、联络和考核等日常事务；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2.组织法律顾问或者公职律师对街道制定的规范性文件提出合法性审查意见；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3.组织法律顾问和公职律师对街道重大决策和重大行政行为提供法律意见和建议；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4.组织法律顾问或者公职律师为街道处置涉法涉诉案件、信访案件和重大突发性事件等提供相应的法律服务。</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25</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开展行政调解及行业性专业性调解工作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区司法局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1.协调指导全区行政调解和行业性专业性调解工作；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2.指导人民调解中诉调、公调等对接及其他行业性专业性人民调解工作。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1.协助成立辖区行业性专业性人民调解组织，并向区司法局备案；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2.指导街道具有行政调解职能的部门和行政调解组织开展行政调解工作，协助做好调解员选聘和培训等工作；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3.联合相关职能部门共同指导行业性专业性调解工作。</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26</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开展校园周边安全值守、巡查工作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区教育局：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1.督促学校加强内部管理，组织开展学校和学生安全宣传教育；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2.会同相关部门组织开展校园周边安全隐患排查，对存在的问题协调相关部门及时处置。</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1.对校园周边出租房屋、宾馆、酒店等重点场所清理整治，对违法违规问题进行处罚；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2.参与校园周边安全隐患排查，对存在的问题及时处置。</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负责校园周边市容市貌及环境卫生管理工作，对违反市容环境相关规定的行为依法进行行政处罚。</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负责检查校园周边生产经营单位食品安全、产品质量安全。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1.开展校园周边防火、用水、用电、防溺水、饮食卫生、交通安全等方面的宣传教育，组织开展演练；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2.排摸校园周边重点人群、重点场所；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3.排查校园周边安全隐患，发现问题及时上报；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4.加强重要时间节点校园周边安全值守巡查。</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27</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开展防汛抗旱工作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1负责建立防汛抗旱组织指挥体系，开展洪涝灾害应急处置；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2.督促检查辖区单位防汛抗旱组织工作；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3.组织救援队伍开展应急救援工作；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4.防汛抗旱信息和汛情报送。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负责开展农业防灾减灾指导、灾情监测评估和生产物资保障，组织开展受灾地区农业恢复生产工作。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联同市政、应急、城建等部门完善城区雨污排水设施，指导防御内涝，加强桥洞、涵道日常巡查。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1.负责建筑工地预警发布，自建房屋质量安全监管，督促检查物业小区防涝；</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2.开展自建房屋隐患检测。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1.对各类防汛水利设施开展汛前检查；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2.开展山洪灾害危险区隐患排查整治，开展应急演练；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3.组织队伍开展防汛应急救援工作；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4.组织协调指导和监督地面塌陷、山体滑坡等地质灾害防治工作；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5.开展专业监测和预警预报工作，承担涉及地质灾害的应急救援支撑；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6.做好防汛抢险取用土地协调工作；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1.组织开展防汛抗旱相关知识宣传培训，提升群众自救能力；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2.制定应急预案和调度方案，建立辖区风险隐患点清单，组织开展应急演练；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3.建立内涝隐患重点点位安排表，及时更新防汛点位人员信息；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4.加大对低洼易涝点、地下停车场、地质灾害危险区等各类风险隐患点巡查、巡护、隐患排查力度；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5.做好汛期值班值守，及时报送紧急信息；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6.出现险情时，及时组织受灾害威胁的居民及其他人员转移到安全地带；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7.组织开展应急救援，转移受灾群众；</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8.在汛息发布后，迅速组织开展应急处置工作，对受威胁群众进行集中安置转移；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9.如发生灾情时，组织转移安置受灾群众，做好受灾群众生活安排，及时发放上级下拨的救助经费和物资，组织开展灾后受灾群众的生产生活恢复工作；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10.配合做好灾害救助和灾后重建工作；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11.做好应急、防汛物资管理和发放工作；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12.组建街道抢险救援力量，组织开展日常演练；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13.做好人防、物防、技防等准备工作。</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28</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开展气象灾害防范和应急处置工作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1.负责气象灾害应急处置的综合协调指挥；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2.发布提醒预警，做好灾害性极端天气防范工作；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3.做好气象灾害损失调查评估工作。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1.及时转发气象灾害预警信息，重点人员做到点对点通知；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2.督促和指导社区做好灾害防范工作，按要求启动应急预案，并配合做好应急处置、灾后重建等工作；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3.风险隐患点巡护、隐患排查；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4.出现险情时，及时组织受灾害威胁的居民及其他人员转移到安全地带；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5.发生灾情时，组织转移安置受灾群众，做好受灾群众生活安排，及时发放上级下拨的救助经费和物资；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6.组织开展灾后受灾群众的生产生活恢复工作；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7.组建街道抢险救援力量，组织开展日常演练，做好人防、物防、技防等准备工作；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8.开展宣传教育，提升群众自救能力，制定应急预案和调度方案，建立辖区风险隐患点清单。</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29</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落实食品安全责任，开展食品安全各项工作，进行食品安全应急处置</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1.负责对辖区内食品、药品安全等用品开展日常监管等；</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2.督促对辖区内食品、药品等生产、经营、使用的单位（个人）进行日常巡查,及时发现查处违法违规行为；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3.制定食品安全事故应急预案并组织演练；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4.定期对辖区食品生产销售企业开展风险排查监测；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6.及时向区政府及市市场监督管理局上报事故调查进展情况及处理结果，有涉嫌违法违规行为的，依法作出行政处罚。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1.发生食品安全事故后及时组织协调医疗资源开展救治工作；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2.对食品安全事故可能引发的传染病或其他健康危害进行监测评估；</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3.协助相关部门进行现场样本采集，为事故原因判定提供依据。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1.接到食品安全事故的报告后，积极协助卫健部门开展现场封控和管控工作，落实食品安全防范要求，及时做好现场秩序维护工作；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2.依法处置食品安全违法犯罪行为；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1.开展食品安全知识宣传教育；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2.按照上级单位要求对辖区内商铺食品安全进行督导检查，尤其是联合市场监管所对校园周围食品安全的检查；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3.按照上级食品安全事故应急预案制定本辖区食品安全事故应急预案并演练；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4.开展节日期间食品安全专项检查，对发现的问题及时上报相关部门；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5.对存在食品安全隐患的小摊贩、小作坊或食品生产经营违法违规问题进行初步核查，及时上报，并协助有关执法部门进行处置；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6.每季度对照任务清单完成食品安全“两个责任”督导工作，并上传“食安督”包保系统；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30</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做好地质灾害防治工作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1.组织、协调、指导和监督全区地质灾害防治工作；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2.编制全区地质灾害防治规划，划定地质灾害隐患范围；</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3.排查地质灾害隐患，对出现地质灾害前兆、可能造成人员和财产损失的区域和地段，及时划定为地质灾害危险区，设置明显警示标志，予以公告；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4.负责辖区范围内地质灾害监测预警系统的建设和管理，及时发布地质灾害预警信息；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5.开展地质灾害工程治理工作，提供地质灾害应急救援技术支撑；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6.接到镇（街道）地质灾害报告，会同应急管理等部门进行现场核查，尽快查明地质灾害发生原因、影响范围等情况，提出防范应对措施，减轻和控制地质灾害灾情。</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1.负责地质灾害应急处置的综合协调指挥；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2.根据灾害情况及时组织有关部门会商，发布、启动应急响应级别并启动应急预案；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3.接到镇（街道）地质灾害报告，第一时间反馈相关行业主管部门，督促行业部门对灾情进行上报；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4.组织救援队伍开展应急救援工作；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5.依法依规收集、统计、报告灾情数据及救援救灾工作信息，及时上报上级主管部门，并积极争取救灾资金、灾害恢复重建资金；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1.配合上级主管部门开展地质灾害预防知识宣传，提升群众自救能力；</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2.加强地质灾害的群测群防工作，及时转发预警信息，做好防范处置工作；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3.风险隐患点巡护、隐患排查；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4.出现险情时，及时组织受灾害威胁的居民及其他人员转移到安全地带；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5.发生灾情时，组织转移安置受灾群众，做好受灾群众生活安排，及时发放上级下拨的救助经费和物资；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6.灾害发生后，配合做好医疗、学习、卫生、心理辅导等工作；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7.组织开展灾后受灾群众的生产生活恢复工作，配合相关职能部门做好地质灾害后续处置工作；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8.组建街道抢险救援力量，组织开展日常演练，做好人防、物防、技防等准备工作；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9.制定应急预案和调度方案，建立辖区风险隐患点清单。</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31</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做好烟花爆竹经营、储存、运输、燃放等环节管控工作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1.对烟花爆竹经营门店安全条件进行检查，符合条件的，颁发《烟花爆竹零售经营许可证》；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2.依法对持证烟花爆竹经营单位违法行为进行处罚。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1.严格烟花爆竹经营主体登记准入制度；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2.配合公安、应急部门开展烟花爆竹市场专项检查；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3.积极宣传非法生产经营烟花爆竹的危害性，强化群众安全意识。</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1.配合相关部门做好非法经营烟花爆竹的危害性宣传工作；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2.配合相关部门对无证经营行为进行处置；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3.配合有关部门开展烟花爆竹市场专项检查；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4.配合做好涉及违法违规问题处置工作，提供信息线索，做好跟踪反馈处置工作。</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32</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开展非法卫星电视广播地面接收设施排查及拆除工作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1.制定专项行动实施方案，统筹协调各相关部门开展整治工作；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2.配合相关部门查处非法安装、使用卫星电视广播地面接收设施的行为，取缔非法安装的设施；</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3.承担专项整治联席会议办公室的日常工作，推进“无小耳朵”社区创建工作。</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打击非法销售行为，查处违规商铺。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1.排查辖区内安装非法卫星电视广播地面接收设施情况并及时上报至区文体旅游科技局；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2.配合相关部门对相关问题进行整改；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3.配合区级部门完成创建“无小耳朵”村（社区）工作。</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33</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开展消防、燃气等重点领域安全隐患整治工作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依法指导监督本辖区内燃气企业加强内部安保工作，依法查处侵占、破坏、盗窃、哄抢燃气设施和盗用燃气等违法犯罪行为。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1.配合有关部门开展燃气安全使用专项整治工作；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2.配合开展燃气灶具及配件质量安全监管工作，查处销售不符合国家标准的燃气灶具及配件的违法行为；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3.配合相关部门开展从事安装、维修活动的燃气燃烧器具经营者依法设立或者委托设立售后服务站点的监督工作。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1.对燃气经营企业的应急预案进行备案，督促指导企业开展应急演练，对演练效果进行评估；</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2.牵头组织燃气工作专班开展燃气安全专项整治工作；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3.对燃气经营企业和涉及燃气运输的危货企业进行日常监督检查工作；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4.会同相关部门对违法违规问题进行处理，按照省政府行政处罚事项授权情况，实施行政处罚或强制；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5.组织开展燃气事故调查。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1.协调督导各相关部门开展消防、燃气安全风险隐患排查整治工作；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2.配合相关部门做好消防、燃气事故调查。</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1.制定工作方案，组织开展消防安全整治行动；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2.召开专题部署会；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3.对占用消防通道，危害消防安全的个人或单位进行处罚；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4.协助配合处置重大安全生产隐患。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1.配合相关部门对各类经营性场所开展消防、燃气等重点领域安全隐患排查；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2.组建街道消防队伍并做好技能培训，开展消防演练；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3.对发现的重大安全隐患及时上报，并进行限期处理；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4.配合相关部门做好安全隐患整治工作；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5.配合相关部门对各类经营性场所开展消防、燃气等重点领域开展安全生产隐患整治行动；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6.对易发现、易处置的公共场所消防安全隐患开展日常排查，发现问题及时制止，并上报消防救援部门；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7.发生火情及时组织群众疏散。</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34</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开展森林防灭火工作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                                                                                                                                                                                                                                                                                                                                                                                                                                                                                                                                                             区自然资源和林业局                                                                                                                                                                                                                                                                                                                                                                                                                                                                                                                                                                                                                                                                                                                                                                                                                                                                                                                                                                                                                                                                                                                                                                                                                                                         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 xml:space="preserve">区应急管理局：   </w:t>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                                                                                                                                                                                                                                                                                                                                                                                                                                                                                                                                                                                 1.负责全区森林防灭火工作的综合协调，牵头建立健全部门联动机制，统筹应急资源；                                                                                                                                                                                                                                                                                                                                                                                                                       2.组织编制、修订区级森林火灾应急预案，并指导监督镇（街道）及相关部门单位落实；                                                                                                                                                                                                                                                                                                                                                                                                                                  3.组织救援队伍开展应急救援工作；                                                                                                                                                                                                                                                                    4.协调储备和调拨防灭火物资装备。                                                                                                                                                                                                                                                                                                                                                                                                                                                                                                                                           </w:t>
            </w:r>
            <w:r>
              <w:rPr>
                <w:rFonts w:hint="eastAsia" w:ascii="Times New Roman" w:hAnsi="Times New Roman" w:eastAsia="方正公文仿宋" w:cs="方正公文仿宋"/>
                <w:b/>
                <w:i w:val="0"/>
                <w:snapToGrid w:val="0"/>
                <w:color w:val="000000"/>
                <w:kern w:val="0"/>
                <w:sz w:val="21"/>
                <w:szCs w:val="21"/>
                <w:u w:val="none"/>
                <w:lang w:val="en-US" w:eastAsia="zh-CN" w:bidi="ar"/>
              </w:rPr>
              <w:t xml:space="preserve">区自然资源和林业局： </w:t>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                                                                                                                                                                                                                                                                                                                                                                                                                                                                                                                                                  1.负责开展日常防火巡查，严格管控野外火源，排查火灾隐患，特别是在重点时期加强重点区域巡查及可燃物清理工作；                                                                                                                                                                                                                                                                                                                                                                                                                                                                 2.组织救援队伍开展应急救援工作；                                                                                                                                                                                                                                                                                                                                                                                                                                                                                                   3.推进防火隔离带、防火道路等基础设施建设。                                                                                                                                                                                                                                                                                                                                                                                                                                                                                                                                                                                                                                                                                                                                                                                                                                                                                                                                                                                                                             </w:t>
            </w:r>
            <w:r>
              <w:rPr>
                <w:rFonts w:hint="eastAsia" w:ascii="Times New Roman" w:hAnsi="Times New Roman" w:eastAsia="方正公文仿宋" w:cs="方正公文仿宋"/>
                <w:b/>
                <w:i w:val="0"/>
                <w:snapToGrid w:val="0"/>
                <w:color w:val="000000"/>
                <w:kern w:val="0"/>
                <w:sz w:val="21"/>
                <w:szCs w:val="21"/>
                <w:u w:val="none"/>
                <w:lang w:val="en-US" w:eastAsia="zh-CN" w:bidi="ar"/>
              </w:rPr>
              <w:t xml:space="preserve">区城市管理局： </w:t>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                                                                                                                                                                                                                                                                                                                                                                                                                                                                                                                                                                                      1.利用无人机对辖区内主要森林防火点进行巡查，发现火灾隐患问题及时反馈应急管理、自然资源等相关部门处置；                                                                                                                                                                                                                                                                                                                                                                                                                                                                        2.负责辖区指定焚烧祭祀点位和占道兜售祭奠用品的管理，推进文明祭祀。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1.接到火灾报警后，快速响应，迅速集结队伍，赶赴火灾现场进行灭火；</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2.对森林火灾引起的其他灾害，开展相应的应急救援工作；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3.协助有关部门调查森林火灾原因，提供火灾扑救过程中的相关信息。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1.组织开展森林防灭火相关知识宣传培训；                                                                                                                                                                                                                                                                                                                                                                                                                                                                                                             2.制定森林火灾应急预案，组织开展应急演练；                                                                                                                                                                                                                                                                                                                                                                                                                                                                                                                                                           3.建立隐患排查台账，及时更新防火点位人员信息；                                                                                                                                                                                                                                                                                                                                                                                                                                                                                                               4.重点时期加大对火险隐患点、坟茔周边等各类风险隐患点巡查力度及可燃物清理；                                                                                                                                                                                                                                                                                                                                                                                                                                                                                  5.做好防火期值班值守，及时报送紧急信息；                                                                                                                                                                                                                                                                                                                                                                                                                                                                                                                                                                                              6.接到火情信息后，在火势较小、保证安全的前提下，先行组织进行初期扑救；                                                                                                                                                                                                                                                                                                                                                                                                                                                                                                                                                         7.如发生险情时，组织转移安置群众，及时发放上级下拨的救灾物资，组织开展灾后受灾群众的生产生活恢复工作；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8.加强辖区冥币纸钱焚烧点位的管理和巡查，并按规定配备防灭火器材，引导群众到规定地点祭祀，防止因焚烧冥币纸钱引发火灾；                                                                                                                                                                                                                                                                                                                                                                                                                                        9.协助防火物资管理和发放工作；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10.划分网格，组建护林员队伍和防火灭火力量，储备必要的灭火物资；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11.发现火情，立即上报火灾地点、火势大小以及是否有人员被困等信息。</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35</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开展施工领域安全生产监管工作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1.做好事故调查牵头组织工作；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2.组织行业专家对事故技术原因进行分析，提交事故发生现场技术勘验报告；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3.收集事故单位相关证据资料，起草事故调查报告；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4.督促事故发生单位落实整改措施；</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5.依法查处事故调查发现的违反安全生产法律、法规规定的行为；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6.对违反安全生产法律、法规、规章的安全生产违法行为依法实施行政处罚。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1.组织开展安全生产知识普及，按照综合应急预案组织开展安全生产应急演练；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2.协同相关部门开展施工领域（在建工程）专项检查和日常巡查；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3.协助相关单位做好安全事故整改、处置工作，提供相关便利条件，提供有关信息情况；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4.做好现场秩序维护、思想劝导等工作，监督整改措施落实情况；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5.安全生产事故发生后，及时启动应急预案，组织人员撤离。</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36</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做好未成年人防溺水工作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区教育局：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1.加强防溺水工作的教育与宣传；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2.加强家校沟通，做好学生日常监督与管理工作；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3.制定未成年人防溺水工作应急方案，对防溺水工作落实情况进行日常监督检查；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4.根据实际需要组建专业应急救援队伍，做好事故应急处理工作。</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督促相关部门做好隐患排查工作。</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1.开展日常巡查工作，加强监督管理；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2.参与应急救援，负责溺水事故现场处置和调查工作。</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1.加强相关防溺水宣传教育；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2.协助上级部门加强涉水领域的安全管理及安全防护设施建设；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3.在节假日、寒暑假等重要节点加强巡查，发现未成年人相关危险行为及时制止，引导村民加强对未成年人的管理教育；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4.对日常工作和群众反映的建筑工地水坑、河道安全设施损坏等问题及时上报，消除隐患；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37</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开展电动自行车安全隐患排查整治工作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1.详细了解小区电动车停放数量及充电安全的基本情况，重点针对电动车集中停放区域、住宅小区的消防安全出口、通道堵塞、乱接乱拉电线和“飞线”充电等问题进行巡查；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2.针对违规充电行为存在的安全隐患和潜在危险，对现场检查发现的电动车违规停放、充电等问题，责令物业公司立即整改；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3.加大宣传力度，引导小区居民规范充电、文明停放，切实增强广大居民消防安全意识，减少“飞线”充电安全隐患；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4.强化小区物业环境卫生、消防器材管理，常态化开展文明小区宣传，提升居民整体素质，安排专人定期对消防器材进行维修维护。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1.宣讲“飞线”充电的隐患危害、日常安全用电常识，让小区住户充分认识到私拉乱接电线“飞线”充电的危害，引导车主将电动车停放到指定地点使用充电桩进行规范充电；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1.开展电动车充电使用知识宣传；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2.配合做好充电桩引入及群众教育劝导工作；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3.配合做好隐患排查、整治工作；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4.协助做好事件处置期间的信息提供、线索移交等工作。</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38</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做好“九小场所”安全生产监管工作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1.指导督促派出所履行“九小场所”日常消防监督检查、消防宣传教育职责；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2.依法督促隐患整改；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3.对存在严重威胁公共安全的火灾隐患，在责令整改的同时书面报告镇（街道）和消防救援机构，直至消除隐患。</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1.针对消防安全违法行为依法进行行政处罚；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2.指导存在安全隐患的九小场所进行整改；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3.负责“九小场所”火灾扑救工作；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4.负责“九小场所”火灾事故的调查处理工作。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1.开展“九小场所”安全生产宣传工作；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2.配合主管部门定期对辖区内“九小场所”用火、用电、用气规范，安全出口、疏散通道畅通，消防器材保持完好有效，消防安全管理制度和防火巡查制度落实等进行细致检查；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3.指导辖区“九小场所”绘制“应急救援一张图”；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4.对检查中发现的安全隐患问题责令立行立改、限期整改，发现安全隐患及时上报，推动落实生产经营单位主动自查等制度；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5.对存在违法行为的“九小场所”及时报区级主管部门，协助进行处置；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6.组织开展演练。</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39</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做好农村集体聚餐食品安全监管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1.建立健全食品安全事故应急预案，依法开展农村集体用餐日常监督管理；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2.依法开展农村集体聚餐的环境、设施的日常检查，加强农村地区餐饮单位培训工作；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3.发生村集体聚餐食品安全事故，第一时间会同卫健、农业农村、公安进行调查处理，开展应急救援工作。</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1.会同市场监管部门加强农村集体聚集食品安全风险监测；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2.组织做好食品安全事故的病因调查、原因分析和信息上报；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3.组织做好医疗救治工作。</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1.接到食品安全事故的报告后，积极协助卫健部门开展现场封控和管控工作，落实食品安全防范要求，及时做好现场秩序维护工作；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2.依法处置食品安全违法犯罪行为；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1.组织开展食品安全法律宣传引导工作，增强群众的自我保护意识；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2.做好农村集体聚餐报备制度；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3.会同有关部门对举办集体聚餐活动现场进行检查；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4.对于发现的问题，立即责令整改，确需上报区级主管部门的第一时间上报。</w:t>
            </w:r>
          </w:p>
        </w:tc>
      </w:tr>
      <w:tr>
        <w:tblPrEx>
          <w:tblCellMar>
            <w:top w:w="0" w:type="dxa"/>
            <w:left w:w="108" w:type="dxa"/>
            <w:bottom w:w="0" w:type="dxa"/>
            <w:right w:w="108" w:type="dxa"/>
          </w:tblCellMar>
        </w:tblPrEx>
        <w:trPr>
          <w:cantSplit/>
          <w:trHeight w:val="658" w:hRule="atLeast"/>
          <w:tblHeader/>
        </w:trPr>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40</w:t>
            </w:r>
          </w:p>
        </w:tc>
        <w:tc>
          <w:tcPr>
            <w:tcW w:w="1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开展自然灾害和事故灾难应急救援工作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1.建立健全应急指挥部网络平台，统一指挥地方消防、武装部、镇（街道）、社会救援队等各类专（兼）职应急救援力量；</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2.组织森林火灾、抗洪抢险、防灾减灾、防震减灾和地质灾害等方面的专（兼）职救援队伍进行抢险救援，做好物资统一调拨，安置受灾群众工作；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3.依法依规收集、统计、报告灾情数据及救援救灾工作信息，及时报送上级主管部门。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1.制定并上报各类应急预案；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2.组建应急队伍并开展培训和演练；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3.根据受灾情况，第一时间开展先期处置、做好应急救援、人员疏散转移、应急物资发放和信息上报等工作；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4.根据灾情及时做好人员安置工作。</w:t>
            </w:r>
          </w:p>
        </w:tc>
      </w:tr>
      <w:tr>
        <w:tblPrEx>
          <w:tblCellMar>
            <w:top w:w="0" w:type="dxa"/>
            <w:left w:w="108" w:type="dxa"/>
            <w:bottom w:w="0" w:type="dxa"/>
            <w:right w:w="108" w:type="dxa"/>
          </w:tblCellMar>
        </w:tblPrEx>
        <w:trPr>
          <w:cantSplit/>
          <w:trHeight w:val="658" w:hRule="atLeast"/>
          <w:tblHeader/>
        </w:trPr>
        <w:tc>
          <w:tcPr>
            <w:tcW w:w="14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snapToGrid w:val="0"/>
                <w:color w:val="000000"/>
                <w:kern w:val="0"/>
                <w:sz w:val="24"/>
                <w:szCs w:val="24"/>
                <w:u w:val="none"/>
                <w:lang w:val="en-US" w:eastAsia="zh-CN" w:bidi="ar"/>
              </w:rPr>
            </w:pPr>
            <w:r>
              <w:rPr>
                <w:rFonts w:hint="eastAsia" w:ascii="方正公文黑体" w:hAnsi="方正公文黑体" w:eastAsia="方正公文黑体" w:cs="方正公文黑体"/>
                <w:i w:val="0"/>
                <w:snapToGrid w:val="0"/>
                <w:color w:val="000000"/>
                <w:kern w:val="0"/>
                <w:sz w:val="24"/>
                <w:szCs w:val="24"/>
                <w:u w:val="none"/>
                <w:lang w:val="en-US" w:eastAsia="zh-CN" w:bidi="ar"/>
              </w:rPr>
              <w:t>四、民生服务（共</w:t>
            </w:r>
            <w:r>
              <w:rPr>
                <w:rFonts w:hint="eastAsia" w:ascii="Times New Roman" w:hAnsi="Times New Roman" w:eastAsia="方正公文黑体" w:cs="Times New Roman"/>
                <w:i w:val="0"/>
                <w:snapToGrid w:val="0"/>
                <w:color w:val="000000"/>
                <w:kern w:val="0"/>
                <w:sz w:val="24"/>
                <w:szCs w:val="24"/>
                <w:u w:val="none"/>
                <w:lang w:val="en-US" w:eastAsia="zh-CN" w:bidi="ar"/>
              </w:rPr>
              <w:t>24</w:t>
            </w:r>
            <w:r>
              <w:rPr>
                <w:rFonts w:hint="eastAsia" w:ascii="方正公文黑体" w:hAnsi="方正公文黑体" w:eastAsia="方正公文黑体" w:cs="方正公文黑体"/>
                <w:i w:val="0"/>
                <w:snapToGrid w:val="0"/>
                <w:color w:val="000000"/>
                <w:kern w:val="0"/>
                <w:sz w:val="24"/>
                <w:szCs w:val="24"/>
                <w:u w:val="none"/>
                <w:lang w:val="en-US" w:eastAsia="zh-CN" w:bidi="ar"/>
              </w:rPr>
              <w:t>项）</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做好公益性岗位的工作人员上岗安置工作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区人力资源和社会保障局：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1.负责公益性岗位的开发和管理工作；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2.负责公益性岗位人员的选派工作；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3.负责公益性岗位人员岗位补贴和社会保险补贴资金发放；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4.负责对公益性岗位人员在岗情况、社保申报缴费情况开展监督检查。</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1.收集整理公益性岗位需求；</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2.建立公益性岗位信息台账。</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1.负责公益性岗位人员岗位补贴资金拨付；</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2.负责公益性岗位人员社会保险补贴资金拨付。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1.组织开展公益性岗位政策宣传工作；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2.配合人力资源部门发布公益性岗位招聘信息；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3.对辖区内公益性岗位需求进行摸排并上报；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4.与到岗的公益性岗位人员签订三方协议；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5.对公益性岗位人员进行培训，提升业务素养并做好日常管理工作，考勤情况以及考核结果报区级人力资源部门备案；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6.做好公益性岗位人员社保申报缴费工作，并向区级社保部门申报缴付资金。</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42</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开展国有企业退休人员社会化管理工作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1.制定下发国有企业退休人员社会化管理工作方案；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2.统计国有企业退休人员居住小区和人员情况；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3.拨付监管专项资金；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4.指导镇（街道）开展国有企业退休人员社会化管理工作。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1.摸排辖区国有企业退休人员居住小区和人员情况，建立台账并上报；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2.规划使用专项资金并上报资金使用情况；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3.接收档案并核查，转接组织关系，建立信息系统动态管理，提供日常服务与关怀；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4.按规划装修，配备设施并维护，依需求开展各类文体活动。</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做好辖区就业、失业登记工作，落实就业补助资金和失业保险金的审批发放，指导开展创业担保贷款申请及资料审核等工作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1.做好辖区内群众就业、失业情况摸排、登记工作；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2.建立健全就业补助资金和失业保险金审批、发放、监管等相关管理制度；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3.做好就业补助资金和失业保险金的审批发放及管理监督工作；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4.负责做好人力资源社会保障信息系统维护和信息公开；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5.负责对享受补助对象情况进行了解监管；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1.开展就业补助资金政策宣传；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2.受理灵活就业人员社会保险补贴和失业人员失业保险金申请，进行初审并上报；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3.做好本辖区公益性岗位社会保险补贴、岗位补贴申报；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4.配合做好补助资金使用情况的动态跟踪，及时上报发现的有关情况；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5.做好创业担保贷款的申请受理、初审工作，摸排新增企业创业服务并统计上报。</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开展劳动保障纠纷调处工作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1.检查用人单位守法和内部规章制度落实情况，及时发现用人单位在劳动用工、工资支付、社会保险等方面存在的问题；</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2.摸排用人单位守法和内部规章制度落实情况；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3.受理劳动保障监察违法行为举报投诉；</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4.监督用人单位劳动合同签订及工资支付情况；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5.排查童工使用情况。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1.宣传普及劳动政策、法律；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2.接收辖区被欠薪人员提交的资料；</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3.实地调查了解欠薪情况；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4.协调处理欠薪问题，对协调处理不了的上报区城市管理综合行政执法局。</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45</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落实“双减”政策，开展校外培训结构排查及规范治理工作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1.制定“双减”政策宣传及实施方案，明确宣传重点、工作内容及方法步骤；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2.制定检查方案，组织协调相关部门开展联合检查；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3.围绕问题台账，联合相关部门开展专项整治工作。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1.对营业执照及经营活动的合法性进行检查；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2.对发现的相关问题进行整改。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1.负责开展消防安全检查；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2.对发现的相关问题进行整改。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1.对体育、艺术类培训机构进行检查，重点检查其专业领域的合规性；</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2.对发现的问题进行整改。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对涉及校外培训的问题进行单独或者联合监管。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1.指导督促教育部门协调有关部门对校外培训机构的生产经营场所开展安全隐患排查治理；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2.指导校外培训机构制定应急预案并开展应急演练。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1.开展“双减”政策及校外培训相关法律法规宣传工作；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2.摸排辖区内校外培训机构数量情况，建立台账；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3.将摸排的情况形成问题清单上报区教育局；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4.配合区教育局开展整改工作；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5.收集、整理、归档相关资料。</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46</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开展婴幼儿照护、托育驿站建设管理、服务工作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1.参照国家、省、市卫健委相关文件精神落实好婴幼儿照护服务工作；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2.指导0-3岁婴幼儿科学育儿服务工作；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3.指导监督管理村（社区）开展青苗婴幼儿成长驿站、社区托育点建设及运行工作。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1.开展婴幼儿照护服务政策宣传；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2.组织婴幼儿照护服务培训和讲座；</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3.配合做好青苗婴幼儿成长驿站、社区托育点建设及运行工作。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47</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开展劳动力职业技能培训</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1.开展技能培训需求摸底调研，建立健全信息台账；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2.根据调研需求，组织开展专业技能培训，并监督培训质效；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3.收集辖区就业岗位信息，对接劳务用工需求，做好就业服务管理工作；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4.建立培训及就业动态更新台账。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1.根据调研需求，向区级就业服务部门上报职业技能培训需求；</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2.配合确定培训内容及方式，组织人员参加培训；</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3.协助区级部门进行培训质量监督并做好相关台账建立工作。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48</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开展妇女“两癌”筛查和体检工作，做好低收入妇女“两癌”救助</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区妇女联合会</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对各医疗单位分娩实名制信息进行核实，录入人口监测系统进行监测。</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区妇女联合会：</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负责妇女“两癌”筛查工作的组织、协调和监督指导，开展人员培训，管理相关信息，对工作开展情况进行监督。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1.组织村（社区）常态化摸排辖区“两癌”妇女情况，并入户核查，动态更新人员信息，并上报名单至相关部门；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2.根据摸排情况，组织符合救助条件的妇女领取体检卡，并提醒按时参加“两癌”体检；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3.受理低收入妇女“两癌”救助申请，经初审后上报；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4.持续追踪资金发放情况。</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49</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开展职业病防治监督管理工作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1.组织开展职业病防治法律法规和防治知识、职业人群健康促进工作的宣传教育工作；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2.负责职业病防治的监督管理工作，对辖区内有粉尘、放射性物质和其他有毒有害因素的化工等各类生产企业进行监测及监督检查，对违法行为依法进行行政处罚；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3.负责基层卫生协管人员的业务培训，对职业病患者进行追踪了解，对需要帮扶救助的开展救助。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1.开展职业病防治知识以及职业卫生监督管理政策法规宣传工作；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2.常态化开展走访了解，对辖区生产经营单位职业卫生问题进行收集整理，初步核实后，报区卫生健康局；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3.配合区卫生健康局做好职业病患病人员跟踪回访，落实有关健康干预措施。</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做好城乡居民基本养老保险监管工作及虚报冒领核查工作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1.对城乡居民社会养老保险人员信息进行审核，审核无误后依规发放资金；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2.对城乡居民养老保险参保资格、待遇领取资格、财政补助资金到位、重复享受待遇等情况进行核查，对存疑问题及时反馈镇（街道）进行核实；</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3.做好退休人员生存认证工作；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4.做好冒领、虚报养老金资金追缴工作。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1.督促、指导未进行生存认证人员进行线上认证；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2.排查梳理城乡居民参保人员死亡和服刑等情况，按月动态上报更新情况；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3.对相关部门反馈的疑似冒领、重复享受等问题进行走访核实，并及时上报核实情况。</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开展高龄补贴审核发放和信息动态管理工作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1.负责对高龄补贴申请进行审核；</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2.负责高龄补贴新增、变更、注销情况审批工作；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3.负责核实高龄老人生存情况，掌握死亡及户籍迁出信息；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1.受理高龄补贴申请，进行入户核实并报区级民政部门审核；</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2.做好高龄补贴新增、变更、注销的信息月报工作；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3.督促指导高龄老人进行生存认证；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4.配合民政局对没有联系方式的高龄老人生存情况进行核实；</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5.对不符合发放高龄补贴的人员，及时上报区级民政部门停发补贴。</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52</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开展困难残疾人生活补贴和重度残疾人护理补贴发放工作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区残疾人联合会</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做好残疾人“两项补贴”申请进行审批及资金发放工作。</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区残疾人联合会：</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开展政策宣传，对残疾人“两项补贴”申请资料进行审核。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1.开展残疾人“两项补贴”政策宣传；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2.对辖区内困难残疾人和重度残疾人情况进行摸底调查；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3.做好持证残疾人基本情况调查，进行数据采集、登记、核实、录入、上报；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4.受理残疾人“两项补贴”申请并进行初审，对符合条件的残疾人在本人所在的村（居）委会进行公示后，报送区级残联和民政部门审核；</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5.对困难残疾人和重度残疾人进行定期回访，做好人文关怀。</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做好残疾人辅助器具适配、残疾人机动轮椅车燃油补贴发放及残疾人托养服务及康复服务工作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区残疾人联合会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区残疾人联合会：</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1.按照镇（街道）需求下发辅助器具分配方案；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2.做好残疾人辅助器具配置和更换工作；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3.对补贴对象资格进行审核，对符合人员发放燃油补贴；</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4.在全国残联信息化服务平台系统录入燃油补贴名单，申请下一年度资金；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5.对申请残疾人托养服务和残疾人康复服务的资料进行审核，并录入系统；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6.提供残疾人托养服务及残疾人康复服务。</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配合申报专项资金，根据上级文件及时下达专项资金指标，对专项经费使用情况进行监管。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1.开展残疾人辅助器具适配、残疾人机动轮椅车燃油补贴、残疾人托养服务及残疾人康复服务的政策宣传；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2.对辖区内困难残疾人进行摸排，并入户走访了解、征集需求，形成需求工作台账；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3.组织残疾人领取、更换辅助器具，并做好后续器具使用情况回访了解工作；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4.对辖区残疾人机动轮椅车情况进行摸排了解，并做好相关凭证材料初审工作，公示并上报燃油补贴发放人员名单；</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5.配合对补助到账情况进行核实并反馈；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6.协助相关部门做好残疾人托养服务及残疾人康复服务。</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村规民约和社区居民公约备案、建立、修改工作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区委社会工作部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区委社会工作部：</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统筹协调指导村规民约和居民公约建立工作，提升合法性和实操性。</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1.组织街道、村（社区）干部培训，规范公约起草、表决、公示流程；                                                                                                                                                                                      2.审批村规民约和居民公约；                                                                                                                                                                                                      3.做好日常监督。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1.征求村（居）民意见并汇总；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2.将汇总意见上报至行政会审议；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3.将建立、修改的村规民约和居民公约上报至区民政局审批；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4.备案公示；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5.上报区民政局。</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55</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开展困难职工认定帮扶工作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区总工会</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负责困难职工救助需求情况复核审查、建档、救助工作。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1.开展困难职工帮扶政策宣传；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2.摸排困难职工基本情况，并建立健全信息台账；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3.接收困难职工书面申请，调查了解困难职工家庭状况，动态调整信息台账，并按标准进行认定公示后逐级上报；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4.协助做好发放资金的使用监管和后续回访工作。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56</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开展5000元以上（不含5000元）临时救助审批、发放工作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1.组织人员摸排了解困难群众基本情况；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2.审批救助人员名单；                                                                                                                                                                                               3.负责5000元以上（不含5000元）临时救助审批和补助资金发放工作；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4.对街道新申请临时救助家庭的30%进行入户抽查，对区级新申请临时救助家庭进行全覆盖入户调查。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1.做好临时救助相关政策的宣传；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2.社会救助经办人员摸排了解在册救助对象刚性支出情况；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3.通知在册救助对象提交申请相关资料；</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4.通过“一门受理”系统录入救助对象基本信息；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5.对新申请临时救助家庭进行入户调查；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6.对救助对象入户核实支出费用；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7.做好公示及档案管理工作，保障基本生活；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8.公示期满后，对符合条件的救助人员上报区民政局审核。</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57</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做好社会慈善福利救助工作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1.负责社会慈善福利申请的审批工作；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2.做好社会慈善福利救助和物资发放工作。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1.开展慈善福利政策宣传；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2.对辖区内困难群众生活状况进行摸底调查，建立情况台账，并上报区级民政部门；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3.受理困难群众救助申请并进行初审，配合开展入户调查；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4.协助做好捐赠款物的发放和信息统计工作；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5.对捐赠物资做好登记工作，并持续跟踪监督捐赠物资使用管理情况。</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58</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做好应急救护培训和人道主义救助工作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区卫生健康局（区红十字会）</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1.开展基层红十字会应急救援救灾救护工作；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2.开展应急救护培训，普及应急救护防灾避险和卫生健康知识，组织志愿者参与救护；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3.做好志愿者招募、动员工作，组织志愿者参与救护；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1.配合做好志愿者招募、动员工作；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2.开展人道主义和应急救护、群众性健康知识宣传普及；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3.组织动员群众参加应急救护培训；</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4.开展唇腭裂患者、先天性心脏病患者等疾病摸底排查工作，并建立工作台账；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5.指导和支持基层红十字会开展应急救援救灾救护工作，做好人道物资发放工作。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59</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做好行政区划和地名信息管理工作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1.负责本行政区域行政区划的具体管理工作；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2.负责区域内地名管理工作，会同有关部门编制地名方案；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3.在中国国家地名信息库内及时做好地名的更新完善工作；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4.做好区域内地名普查、收集、记录、统计等工作，制定保护名录；</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5.加强对区域内地名的命名、更名、使用、文化保护的监督检查；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6.负责区域内地名标志牌、村（街道）门牌的设置和更新、管理工作。</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负责村界、地界区域划分工作，对临界点的地域界线进行确认。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1.配合民政部门做好区域划分初审工作；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2.对村界、地界争议及时报区自然资源和林业局并配合开展核查确认工作；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3.对自然村（社区）的更名、命名提出意见并上报。</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60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做好困难退役军人关爱帮扶基金申报、初审、资金发放及监管工作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区退役军人事务局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1.负责困难退役军人关爱帮扶基金申请初审及上报工作；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2.做好帮扶资金发放工作；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3.对基金违规发放情况进行核实，核实无误后开展资金追缴工作。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1.摸排辖区内符合条件的生活困难退役军人情况，并建立工作台账，指导协助做好关爱帮扶基金申请工作；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2.协助做好资金发放工作；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3.配合开展关爱帮扶基金违规发放情形的调查核实工作。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61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开展60岁以上农村籍退役士兵、老烈士子女、两参人员的身份、生存状况认定及补助发放工作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区退役军人事务局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1.负责60岁以上农村籍退役士兵、老烈士子女、两参人员的身份调查核实及生存状况认定工作；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2.做好优抚工作，落实抚恤和生活补助金发放工作。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1.做好农村籍退役士兵老年生活补助政策宣传；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2.收集村（社区）农村籍退役士兵老年生活补助申请资料并上报区退役军人事务局；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3.配合做好退役军人及优抚对象身份调查核实、人员生存状况认定工作，并定期开展走访慰问；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4.对已享受补助待遇的农村籍退役士兵进行定期回访，做好优抚工作。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62</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做好节地生态安葬政策宣传、奖补资金审批发放工作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负责对节地安葬申请进行审批，并发放奖补资金。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配合申报上级专项资金，并足额配套。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1.开展节地生态安葬政策宣传；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2.做好农户节地生态安葬奖补资金申请初审及上报工作；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3.配合发放奖补资金并反馈资金到账情况。</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63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开展消费者权益保护工作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1.开展监督检查，预防和制止危害消费者人身、财产安全行为的发生；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2.根据职能开展商品和服务抽查检验工作，并向社会公布抽查检验结果；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3.畅通消费者投诉举报热线，受理消费者和消费者协会等组织对经营者交易行为、商品和服务质量问题的举报，及时调查处理；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4.依法惩处经营者在提供商品和服务中侵害消费者合法权益的违法犯罪行为；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5.加强消费教育引导，以“3·15国际消费权益日”等活动为主线，广泛宣传消费维权工作，提升消费者消费维权意识；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6.协调相关行政部门在各自职责范围内保障消费者合法权益。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1.依托“3·15国际消费权益日”等活动，广泛宣传消费维权工作，提升消费者消费维权意识；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2.开展日常排查，对发现危害消费者权益的情况及时上报；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3.配合相关部门开展经营者监督检查；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4.配合相关部门做好侵害消费者合法权益问题整治工作，做好消费矛盾纠纷前期处置和调解工作。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64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做好物业服务企业经营活动监督管理工作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1.指导物业企业依法依规开展经营活动，并规范物业管理和服务行为；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2.对物业企业服务质量和经营活动进行监督，发现违法违规行为会同相关执法队伍进行查处；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3.协调解决辖区内物业管理重大问题。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1.开展物业管理法律法规政策宣传教育；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2.摸排物业管理区域内小区总数、管理面积、企业数量、企业性质、从业人数、业主委员会组建、党的工作覆盖情况，社区托管、业主自治管理、失管脱管小区情况；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3.受理业主、业主委员会的投诉，对反映的物业服务、经营行为方面的违法违规问题进行初步核实，向上级主管部门上报有关问题线索；</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4.对群众反映的物业服务质量问题，经核实后协调物业进行整改，整改不力的，上报有关部门查处；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5.配合相关职能部门巡查对物业投诉、纠纷、信访等处理情况。</w:t>
            </w:r>
          </w:p>
        </w:tc>
      </w:tr>
      <w:tr>
        <w:tblPrEx>
          <w:tblCellMar>
            <w:top w:w="0" w:type="dxa"/>
            <w:left w:w="108" w:type="dxa"/>
            <w:bottom w:w="0" w:type="dxa"/>
            <w:right w:w="108" w:type="dxa"/>
          </w:tblCellMar>
        </w:tblPrEx>
        <w:trPr>
          <w:cantSplit/>
          <w:trHeight w:val="658" w:hRule="atLeast"/>
          <w:tblHeader/>
        </w:trPr>
        <w:tc>
          <w:tcPr>
            <w:tcW w:w="14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snapToGrid w:val="0"/>
                <w:color w:val="000000"/>
                <w:kern w:val="0"/>
                <w:sz w:val="24"/>
                <w:szCs w:val="24"/>
                <w:u w:val="none"/>
                <w:lang w:val="en-US" w:eastAsia="zh-CN" w:bidi="ar"/>
              </w:rPr>
            </w:pPr>
            <w:r>
              <w:rPr>
                <w:rFonts w:hint="eastAsia" w:ascii="方正公文黑体" w:hAnsi="方正公文黑体" w:eastAsia="方正公文黑体" w:cs="方正公文黑体"/>
                <w:i w:val="0"/>
                <w:snapToGrid w:val="0"/>
                <w:color w:val="000000"/>
                <w:kern w:val="0"/>
                <w:sz w:val="24"/>
                <w:szCs w:val="24"/>
                <w:u w:val="none"/>
                <w:lang w:val="en-US" w:eastAsia="zh-CN" w:bidi="ar"/>
              </w:rPr>
              <w:t>五、经济发展（共</w:t>
            </w:r>
            <w:r>
              <w:rPr>
                <w:rFonts w:hint="eastAsia" w:ascii="Times New Roman" w:hAnsi="Times New Roman" w:eastAsia="方正公文黑体" w:cs="Times New Roman"/>
                <w:i w:val="0"/>
                <w:snapToGrid w:val="0"/>
                <w:color w:val="000000"/>
                <w:kern w:val="0"/>
                <w:sz w:val="24"/>
                <w:szCs w:val="24"/>
                <w:u w:val="none"/>
                <w:lang w:val="en-US" w:eastAsia="zh-CN" w:bidi="ar"/>
              </w:rPr>
              <w:t>6</w:t>
            </w:r>
            <w:r>
              <w:rPr>
                <w:rFonts w:hint="eastAsia" w:ascii="方正公文黑体" w:hAnsi="方正公文黑体" w:eastAsia="方正公文黑体" w:cs="方正公文黑体"/>
                <w:i w:val="0"/>
                <w:snapToGrid w:val="0"/>
                <w:color w:val="000000"/>
                <w:kern w:val="0"/>
                <w:sz w:val="24"/>
                <w:szCs w:val="24"/>
                <w:u w:val="none"/>
                <w:lang w:val="en-US" w:eastAsia="zh-CN" w:bidi="ar"/>
              </w:rPr>
              <w:t>项）</w:t>
            </w:r>
          </w:p>
        </w:tc>
      </w:tr>
      <w:tr>
        <w:tblPrEx>
          <w:tblCellMar>
            <w:top w:w="0" w:type="dxa"/>
            <w:left w:w="108" w:type="dxa"/>
            <w:bottom w:w="0" w:type="dxa"/>
            <w:right w:w="108" w:type="dxa"/>
          </w:tblCellMar>
        </w:tblPrEx>
        <w:trPr>
          <w:cantSplit/>
          <w:trHeight w:val="658" w:hRule="atLeast"/>
          <w:tblHeader/>
        </w:trPr>
        <w:tc>
          <w:tcPr>
            <w:tcW w:w="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65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做好区级以上政府投资、社会投资、服务群众等重点项目立项审批及监管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1.负责项目可行性研究报告等的审核与项目审批；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2.在“省投资项目在线审批监管平台”受理审批、核准、备案申请。</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1.负责项目资金前期审核和资金指标下达；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2.对项目实施中的经费使用情况进行监管。</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1.对农业类项目进行审批、规划布局、前期工作、审核储备、编报投资计划建议及绩效目标、组织实施、监督检查和绩效管理，并将可行项目纳入项目库；</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2.编制本级负责项目的实施方案；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3.对本级实施的涉农项目进行公开招（投）标；</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1.征集政府投资、为民办实事等项目的建议，研究制定相关规划，向上级部门申报；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2.按新建、续建项目分类整理，填报重点项目表；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3.对辖区重点项目进展情况进行安全监督和管理，上报项目进展及开复工情况；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4.配合做好项目资金管理，按规定程序和进度配合做好资金拨付；</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5.配合做好现场核查及验收工作，对已完工项目进行维护与管理。</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66</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推进国民经济和社会发展五年规划产业项目申报工作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1.梳理辖区经济、项目资源等基本情况；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2.编制五年发展规划；</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3.按照规划内容推进实施。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1.对辖区企业进行走访和摸排，梳理征集辖区五年规划重点项目；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2.召开“十五五”时期重大工程项目谋划专题会，重点研究五年规划项目课题；</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3.填报重点研究课题立项申报表，上报资金预算；</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4.撰写重点建设项目情况汇报。</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67</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开展为民办实事项目征集、实施工作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1.负责政策宣传；</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2.负责中央预算内及上海援建等项目申报；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3.承担全区重点项目的技术支撑和服务。</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做好项目资金的审批和拨付工作。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1.摸排征集辖区内为民办实事项目；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2.召开民主议事会票决民生项目并上报为民办实事项目征集表；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3.做好项目实施期间跟进及保障工作；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4.整理相关档案资料。</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68</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做好辖区市场主体监督管理工作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1.负责本辖区市场主体的登记注册和监督管理；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2.规范经营主体公示信息抽查工作，上门实地核查经营主体公示信息；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3.负责产品质量监督抽查和风险监控工作；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1.配合相关部门开展经营主体实地核查；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2.对于无法取得联系的经营主体，协助相关部门确认经营场所地址；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3.对发现和群众反映的市场监管领域违法违规行为，及时上报市场监管部门；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4.督促经营主体对检查反馈问题及时进行整改。</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69</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开展产业项目申报、立项工作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1.建立健全对项目核准、备案机关的监督制度；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2.审核备案各类产业项目可行性研究报告；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3.加强对项目核准、备案行为的监督检查。</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1.审核备案各类产业项目实施用地；</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1.摸排辖区意向类产业项目，谋划项目实施内容，确定资金来源；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2.做好项目实施用地的报备工作；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3.制定实施方案，报备项目可行性研究报告；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4.按备案内容实施项目，并做好产业发展的服务保障工作。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70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做好辖区闲置楼宇摸排盘活工作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1.收集全区闲置楼宇信息；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2.组织各街镇对闲置楼宇进行盘活；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3.掌握全区闲置楼宇盘活进展情况。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1.走访辖区内所有闲置楼宇，对接企业负责人开展信息摸排工作；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2.建立辖区内闲置楼宇信息工作台账并上报；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3.每月对辖区内闲置楼宇进行摸排和走访，掌握闲置楼宇盘活进度；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4.按时反馈楼宇空置情况、招商信息、工作开展情况至区发展改革和工业信息化局；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5.配合相关部门做好盘活工作。</w:t>
            </w:r>
          </w:p>
        </w:tc>
      </w:tr>
      <w:tr>
        <w:tblPrEx>
          <w:tblCellMar>
            <w:top w:w="0" w:type="dxa"/>
            <w:left w:w="108" w:type="dxa"/>
            <w:bottom w:w="0" w:type="dxa"/>
            <w:right w:w="108" w:type="dxa"/>
          </w:tblCellMar>
        </w:tblPrEx>
        <w:trPr>
          <w:cantSplit/>
          <w:trHeight w:val="658" w:hRule="atLeast"/>
          <w:tblHeader/>
        </w:trPr>
        <w:tc>
          <w:tcPr>
            <w:tcW w:w="14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snapToGrid w:val="0"/>
                <w:color w:val="000000"/>
                <w:kern w:val="0"/>
                <w:sz w:val="24"/>
                <w:szCs w:val="24"/>
                <w:u w:val="none"/>
                <w:lang w:val="en-US" w:eastAsia="zh-CN" w:bidi="ar"/>
              </w:rPr>
            </w:pPr>
            <w:r>
              <w:rPr>
                <w:rFonts w:hint="eastAsia" w:ascii="方正公文黑体" w:hAnsi="方正公文黑体" w:eastAsia="方正公文黑体" w:cs="方正公文黑体"/>
                <w:i w:val="0"/>
                <w:snapToGrid w:val="0"/>
                <w:color w:val="000000"/>
                <w:kern w:val="0"/>
                <w:sz w:val="24"/>
                <w:szCs w:val="24"/>
                <w:u w:val="none"/>
                <w:lang w:val="en-US" w:eastAsia="zh-CN" w:bidi="ar"/>
              </w:rPr>
              <w:t>六、乡村振兴（共</w:t>
            </w:r>
            <w:r>
              <w:rPr>
                <w:rFonts w:hint="eastAsia" w:ascii="Times New Roman" w:hAnsi="Times New Roman" w:eastAsia="方正公文黑体" w:cs="Times New Roman"/>
                <w:i w:val="0"/>
                <w:snapToGrid w:val="0"/>
                <w:color w:val="000000"/>
                <w:kern w:val="0"/>
                <w:sz w:val="24"/>
                <w:szCs w:val="24"/>
                <w:u w:val="none"/>
                <w:lang w:val="en-US" w:eastAsia="zh-CN" w:bidi="ar"/>
              </w:rPr>
              <w:t>6</w:t>
            </w:r>
            <w:r>
              <w:rPr>
                <w:rFonts w:hint="eastAsia" w:ascii="方正公文黑体" w:hAnsi="方正公文黑体" w:eastAsia="方正公文黑体" w:cs="方正公文黑体"/>
                <w:i w:val="0"/>
                <w:snapToGrid w:val="0"/>
                <w:color w:val="000000"/>
                <w:kern w:val="0"/>
                <w:sz w:val="24"/>
                <w:szCs w:val="24"/>
                <w:u w:val="none"/>
                <w:lang w:val="en-US" w:eastAsia="zh-CN" w:bidi="ar"/>
              </w:rPr>
              <w:t>项）</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71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开展文化科技卫生“三下乡”工作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区委宣传部</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1.制定“三下乡”活动方案，协调各方资源；</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2.选定活动地点，组织活动开展，保障活动安全；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3.活动前广泛宣传，活动后及时报道；</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4.加强过程监督，开展效果评估。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1.转发活动通知，动员辖区文明单位参与；</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2.配合区委文明办沟通捐赠物资细节；</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3.填写“三下乡”捐赠统计表、负责人名单并上报区委文明办；</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4.协助文明单位做好物资摆放、交接等工作；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5.整理活动照片、视频、文字资料，做好资料存档。</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72</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开展动物防疫、畜禽屠宰、病死畜禽私屠乱宰监管，及死亡畜禽的无害化处理工作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1.负责辖区内动物疫病预防与控制工作，对动物疫病的发生、流行等情况进行监测及上报、处置；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2.做好全区村级防疫员的监督管理及防疫技术培训教育；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3.加强对生猪屠宰活动的日常监督检查，建立健全随机抽查机制；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4.对存在私屠乱宰的场所进行整治；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5.协调各类防疫物资及疫苗配备；</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6.做好病死畜禽无害化处置补贴申请发放。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1.加强动物防疫、生猪定点屠宰的宣传教育；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2.协助做好生猪屠宰监督管理工作，对排查发现私屠乱宰等问题上报区农业农村主管部门；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3.对辖区公共场所和乡村发现的死亡畜禽，做好无害化处置工作；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4.对排查发现的私屠乱宰情况上报并协助清理整治。</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73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开展撂荒地、改变土地用途等违法行为排查整治工作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1.负责组织开展土地撂荒排查工作；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2.对于排查出的土地撂荒问题，指导和督促土地使用者恢复耕种；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3.制定整改方案，针对撂荒地进行分类整治，采取农民自种、规模流转等方式，推动复耕复种；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4.加强技术指导和帮扶力度。</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1.负责组织开展擅自改变土地用途违法问题排查整治工作；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2.对区域内土地利用情况进行监测，掌握土地使用情况，摸清底数，与相关部门实现信息共享；</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3.会同相关行政执法部门依法处置擅自改变土地用途违法行为，监督恢复土地原状，依法予以处罚。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1.开展土地管理相关法律法规和耕地保护政策宣传教育；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2.配合相关部门开展摸底调查，上报相关信息；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3.开展日常巡查，发现问题及时上报；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4.协调解决土地承包、流转方面的矛盾纠纷；</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5.配合相关部门加强技术指导，提供帮扶措施。</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74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开展农村集体产权制度改革工作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1.制定下发农村集体产权制度改革工作方案；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2.对涉产权制度改革的农村进行资格审核；</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3.指导镇（街道）完成农村集体产权制度改革。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1.根据要求制定辖区农村集体产权制度改革方案；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2.审核农村集体资产、股权分红相关信息；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3.指导各村开展清产核资并完成系统录入。</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75</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指导推动农村集体经济组织的建设和发展</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1.统筹全区村集体经济发展项目工作；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2.协调指导街道发展壮大村集体经济。 </w:t>
            </w:r>
            <w:r>
              <w:rPr>
                <w:rFonts w:hint="eastAsia" w:ascii="Times New Roman" w:hAnsi="Times New Roman" w:eastAsia="方正公文仿宋" w:cs="方正公文仿宋"/>
                <w:b/>
                <w:i w:val="0"/>
                <w:snapToGrid w:val="0"/>
                <w:color w:val="000000"/>
                <w:kern w:val="0"/>
                <w:sz w:val="21"/>
                <w:szCs w:val="21"/>
                <w:u w:val="none"/>
                <w:lang w:val="en-US" w:eastAsia="zh-CN" w:bidi="ar"/>
              </w:rPr>
              <w:t xml:space="preserve">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1.梳理各村资源及产业优势；</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2.指导各村制定产业规划；</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3.持续跟进产业发展进度，协调解决发展中存在的问题。                  </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76</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开展“大棚房”问题专项清理整治工作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1.制定“大棚房”问题专项清理整治工作方案；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2.开展摸底排查，对“大棚房”违法违规行为进行认定，制定整改措施；</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3.对发现的违法违规问题，依法依规进行整治整改。</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协助自然资源部门依法依规进行整治整改。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1.宣传耕地保护和清理整治“大棚房”问题相关政策法规；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2.对辖区内设施农业用地开展定期巡查，摸排“大棚房”问题并上报；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3.协助相关部门进行整治整改。</w:t>
            </w:r>
          </w:p>
        </w:tc>
      </w:tr>
      <w:tr>
        <w:tblPrEx>
          <w:tblCellMar>
            <w:top w:w="0" w:type="dxa"/>
            <w:left w:w="108" w:type="dxa"/>
            <w:bottom w:w="0" w:type="dxa"/>
            <w:right w:w="108" w:type="dxa"/>
          </w:tblCellMar>
        </w:tblPrEx>
        <w:trPr>
          <w:cantSplit/>
          <w:trHeight w:val="658" w:hRule="atLeast"/>
          <w:tblHeader/>
        </w:trPr>
        <w:tc>
          <w:tcPr>
            <w:tcW w:w="14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snapToGrid w:val="0"/>
                <w:color w:val="000000"/>
                <w:kern w:val="0"/>
                <w:sz w:val="24"/>
                <w:szCs w:val="24"/>
                <w:u w:val="none"/>
                <w:lang w:val="en-US" w:eastAsia="zh-CN" w:bidi="ar"/>
              </w:rPr>
            </w:pPr>
            <w:r>
              <w:rPr>
                <w:rFonts w:hint="eastAsia" w:ascii="方正公文黑体" w:hAnsi="方正公文黑体" w:eastAsia="方正公文黑体" w:cs="方正公文黑体"/>
                <w:i w:val="0"/>
                <w:snapToGrid w:val="0"/>
                <w:color w:val="000000"/>
                <w:kern w:val="0"/>
                <w:sz w:val="24"/>
                <w:szCs w:val="24"/>
                <w:u w:val="none"/>
                <w:lang w:val="en-US" w:eastAsia="zh-CN" w:bidi="ar"/>
              </w:rPr>
              <w:t>七、城乡建设（共</w:t>
            </w:r>
            <w:r>
              <w:rPr>
                <w:rFonts w:hint="eastAsia" w:ascii="Times New Roman" w:hAnsi="Times New Roman" w:eastAsia="方正公文黑体" w:cs="Times New Roman"/>
                <w:i w:val="0"/>
                <w:snapToGrid w:val="0"/>
                <w:color w:val="000000"/>
                <w:kern w:val="0"/>
                <w:sz w:val="24"/>
                <w:szCs w:val="24"/>
                <w:u w:val="none"/>
                <w:lang w:val="en-US" w:eastAsia="zh-CN" w:bidi="ar"/>
              </w:rPr>
              <w:t>10</w:t>
            </w:r>
            <w:r>
              <w:rPr>
                <w:rFonts w:hint="eastAsia" w:ascii="方正公文黑体" w:hAnsi="方正公文黑体" w:eastAsia="方正公文黑体" w:cs="方正公文黑体"/>
                <w:i w:val="0"/>
                <w:snapToGrid w:val="0"/>
                <w:color w:val="000000"/>
                <w:kern w:val="0"/>
                <w:sz w:val="24"/>
                <w:szCs w:val="24"/>
                <w:u w:val="none"/>
                <w:lang w:val="en-US" w:eastAsia="zh-CN" w:bidi="ar"/>
              </w:rPr>
              <w:t>项）</w:t>
            </w:r>
          </w:p>
        </w:tc>
      </w:tr>
      <w:tr>
        <w:tblPrEx>
          <w:tblCellMar>
            <w:top w:w="0" w:type="dxa"/>
            <w:left w:w="108" w:type="dxa"/>
            <w:bottom w:w="0" w:type="dxa"/>
            <w:right w:w="108" w:type="dxa"/>
          </w:tblCellMar>
        </w:tblPrEx>
        <w:trPr>
          <w:cantSplit/>
          <w:trHeight w:val="5746"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77</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做好农民居住条件改善工作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1.组织项目申报，对镇（街道）申报情况进行审核；</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2.制定项目年度实施方案，将任务分解到村到户，明确建设风貌、建设标准、建设时限等要求；</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3.指导镇（街道）做好入户调查、现状登记、协议签订、项目实施等工作；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4.做好项目日常巡查检查和技术指导；</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5.组织镇（街道）、村进行项目竣工验收、补助资金发放；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6.做好项目资料收集归档。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1.对资金使用情况进行监管；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2.配合区城乡建设局及镇（街道）发放补助资金。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1.做好农民居住条件改善工程政策宣传；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2.对村庄申报情况进行审核，配合区城乡建设局进行项目申报；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3.落实年度实施方案要求，通过组织召开村民大会、发布公告等方式将政策要求宣传到户到人；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4.对项目实施村庄内住房进行入户调查、现状登记，确定项目实施方式，组织签订协议，做好项目实施；</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5.做好项目日常巡查检查；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6.配合区城乡建设局进行项目竣工验收、补助资金发放等；</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7.配合做好项目资料收集归档。</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78</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开展“僵尸车”清理工作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交警二大队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交警二大队：</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1.巡查或接举报发现疑似“僵尸车”；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2.检查车辆状态（是否逾期未检、达到报废标准）查询车主信息并尝试联系；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3.若车辆违法停放且影响交通，交警可依据《道路交通安全法》第93条拖移，若车辆已达报废标准，按《机动车强制报废标准规定》处理；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4.对无法联系车主的车辆，交警部门会进行公告（通常3个月），公告期满无人认领，依法强制报废。</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1.协助公安交警部门排查辖区主次干道、人行道及道路两侧的“僵尸车”；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2.联系交警部门对排查出的“僵尸车”辆进行处理。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1.发动网格员对背街小巷、公共停车区域的“僵尸车”进行摸底登记；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2.记录车辆信息（车牌号、停放位置、外观状况），并拍照存档；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3.通过村（社区）登记信息、物业档案等渠道联系车主，督促其自行清理；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4.对无法联系车主的车辆，汇总后报交警部门进一步处理。</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79</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开展老旧小区改造工作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1.对老旧小区改造项目进行立项；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2.办理项目前期手续，设计单位招标、施工单位招标、监理单位招标；</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3.对工程质量、施工进度进行监督；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4.组织相关单位（设计、监理、施工企业、辖区街道办事处）对工程进行验收；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5.对改造后形成的固定资产进行移交；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1.调查统计辖区“三无楼院”情况；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2.组织社区居委会、业主委员会、物业服务企业等宣传老旧小区改造政策和内容，收集居民改造意愿和需求，提出合理化改造建议；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3.结合民意调查和小区实际情况，制定年度改造计划，确定老旧小区改造名单，并向相关部门申报；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4.配合相关部门和参建单位推进老旧小区改造组织实施，协调解决施工中出现的矛盾纠纷；</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5.配合做好老旧小区改造项目工程验收；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6.改造完成后，指导社区、物业服务企业做好公共基础设施的维护管理工作；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7.配合做好老旧小区改造项目居民自筹资金的收取和退费工作。</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80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开展城乡危房改造和抗震改造，落实改造补助资金补偿政策，监督工程施工，做好竣工验收和群众回迁工作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1.联合镇（街道）常态化开展城乡房屋安全隐患排查整治；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2.建立房屋安全常态化巡查机制；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3.做好城乡危房改造和抗震改造，建立农村低收入群体住房安全动态监测和保障长效机制。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4.组织危房（抗震）改造项目申报，对镇（街道）申报的情况进行审核；</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5.制定项目年度实施方案，明确建设标准、建设时限等要求，并做好“全国农村危房改造信息系统”录入工作；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6.指导镇（街道）做好项目协议签订、项目实施等工作；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7.加强危房（抗震）改造项目日常巡查检查、质量监督和技术指导；</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8.组织镇（街道）、村（社区）做好项目竣工验收；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9.在项目竣工验收30日内，配合财政部门做好补助资金发放工作；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1.在村（居）民自查基础上，定期组织开展住房安全排查，及时发现并采取有效措施消除安全隐患；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2.将符合条件的低收入群体危房及时纳入动态监测范围，及时上报区城乡建设局审核；</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3.加强危房（抗震）改造项目日常巡查检查；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4.开展危房（抗震）项目竣工验收；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5.改造完成后，协助做好群众回迁安置和跟踪回访。</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81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加强道路标牌管理维护工作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1.做好道路标牌管理维护工作，对缺失、破损的道路标牌及时进行更换和增补；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2.持续做好常态化巡查工作。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1.做好常态化巡查工作；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2.排查辖区道路标牌缺失和破损情况并上报。</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82</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做好土地征收征用的调查摸底和组织动员工作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1.调查拟征土地的利用现状，形成土地现状调查报告；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2.负责在被征用土地所在镇、街道、村范围内发布征地公告；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3.根据经批准的征用土地方案和经核对的征地补偿登记情况，会同各有关单位拟订征地补偿安置方案，并在被征用土地所在地的街道、村予以公告，听取被征用土地的农村集体经济组织和村民的意见；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4.开展拟征土地社会风险评估工作；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5.征地补偿安置方案报省、市自然资源部门备案。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1.开展征地拆迁政策宣传；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2.按照下达的土地征收任务，配合开展土地登记、丈量、造册，汇总上报相关部门；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3.配合上级部门协调做好农户思想工作，化解征地拆迁中的纠纷矛盾。</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83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开展房屋征收与补偿工作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1.会同发改、财政、自然资源等部门对征收补偿方案进行论证，报区政府批准后予以公布；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2.对房屋征收的合法性、合理性、可行性、可控性等方面进行社会稳定风险评估，并根据评估报告制定相应的风险防范措施和处置预案；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3.发布拆迁公告，组织签订征收补偿协议，实施房屋征收工作；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4.落实征收补偿费用，加强资金监管。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1.开展房屋征收与补偿政策宣传；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2.广泛征求和收集征收意见，并汇总上报上级房屋征求部门；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3.参与征收方案拟定，提出修改完善意见；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4.配合相关部门及委托实施单位开展入户调查、房屋权属和面积认定等工作；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5.协助房屋征收部门开展社会风险评估工作；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6.配合房屋征收部门开展房屋征收拆迁、补偿安置等相关工作；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7.协助房屋征收部门做好群众思想工作，化解房屋征收拆迁中的矛盾纠纷。</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84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开展辖区群租房、群租公寓的治理工作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1.对存在安全隐患的群租房、群租公寓业主下达《限期整改通知书》，明确整改要求和期限；</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2.城建、公安、消防、城管等各部门依据各自职责开展工作，联合对违法违规的业主进行约谈告诫、责令整改。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1.配合有关部门开展辖区群租房、群租公寓排查工作，重点核查违规隔断、私拉电线、消防通道堵塞等问题；</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2.将排查情况报送区城乡建设局及相关部门。</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85</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开展违章建筑及自建房排查整治工作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1.对违反建设规划等违法行为进行认定；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2.按职责分工依法查处违章建筑，发现违章建设行为的，予以制止并依法处理；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3.对未经批准的住宅建设，符合村庄规划的，会同相关部门责令其补办审批手续，不符合村庄规划的，责令限期拆除；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4.建立排查整治工作台账。</w:t>
            </w:r>
            <w:r>
              <w:rPr>
                <w:rFonts w:hint="eastAsia" w:ascii="Times New Roman" w:hAnsi="Times New Roman" w:eastAsia="方正公文仿宋" w:cs="方正公文仿宋"/>
                <w:b/>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1.配合区自然资源和林业局依法开展对违章建设行为及违章建筑的处置工作；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2.统筹全区自建房安全隐患排查工作，组织动员设计、施工、监理、监测等专业机构和技术人员参与排查整治；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3.做好对城镇居民自建房的日常督导检查及信息数据汇总、核实工作；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4.指导建立健全城镇居民自建房整治管理长效机制。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1.对未经批准的住宅建设，符合村庄规划的，会同相关部门责令其补办审批手续，不符合村庄规划的，责令限期拆除；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2.建立排查整治工作台账。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1.开展土地使用管理、违章建筑危害性和住房安全知识宣传；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2.配合相关部门对私搭乱建、擅自加层加盖、开挖地下空间等违章建筑进行排查，发现问题及时上报，并配合做好拆除；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3.配合相关部门对自建房房屋结构、使用安全、合法合规性等进行排查，发现问题及时上报，对存在安全隐患的自建房及时采取维修、加固、停用和人员撤离等管控措施；</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4.配合相关部门协调处理排查整治中出现的矛盾纠纷。</w:t>
            </w:r>
          </w:p>
        </w:tc>
      </w:tr>
      <w:tr>
        <w:tblPrEx>
          <w:tblCellMar>
            <w:top w:w="0" w:type="dxa"/>
            <w:left w:w="108" w:type="dxa"/>
            <w:bottom w:w="0" w:type="dxa"/>
            <w:right w:w="108" w:type="dxa"/>
          </w:tblCellMar>
        </w:tblPrEx>
        <w:trPr>
          <w:cantSplit/>
          <w:trHeight w:val="45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86</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开展地质灾害避险点搬迁工作，协调解决搬迁过程中出现的矛盾纠纷，做好搬迁后土地复垦复种</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1.编制年度地质灾害应急预案，对易发生的地质灾害点及时上报；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2.负责地质灾害隐患核查、制定避险搬迁方案提请区政府审议；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3.向上级行业主管部门申报避险搬迁项目资金；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4.做好安置点用地保障和规划编制工作；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5.负责补助资金发放和后期拆旧复垦日常监督检查工作。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1.编制年度地质灾害应急预案；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2.会同区自然资源局对地质灾害灾情和险情及时上报。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配合申报专项资金并及时足额下达。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1.开展地质灾害避险点搬迁政策的宣传，做好群众思想引导；</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2.组织开展对地质灾害隐患点和风险区内的住户调查摸底，了解掌握搬迁意愿；</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3.按照搬迁政策要求，对搬迁对象进行初步审核，并将搬迁住户名单上报上级相关部门；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4.参与制定避险搬迁方案，明确搬迁方式、安置地点、补助标准等；</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5.参与协调解决搬迁过程中涉及的用地、施工等问题，监督房屋建筑质量；</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6.配合相关部门做好房屋竣工验收工作；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7.与住户签订搬迁承诺书，组织群众完成搬迁任务；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8.搬迁完成后，组织群众对原住房进行拆除，并对腾出土地进行复垦复种或还林还草；</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9.帮助搬迁户恢复生产生活，解决就业、上学、就医等实际困难。</w:t>
            </w:r>
          </w:p>
        </w:tc>
      </w:tr>
      <w:tr>
        <w:tblPrEx>
          <w:tblCellMar>
            <w:top w:w="0" w:type="dxa"/>
            <w:left w:w="108" w:type="dxa"/>
            <w:bottom w:w="0" w:type="dxa"/>
            <w:right w:w="108" w:type="dxa"/>
          </w:tblCellMar>
        </w:tblPrEx>
        <w:trPr>
          <w:cantSplit/>
          <w:trHeight w:val="658" w:hRule="atLeast"/>
          <w:tblHeader/>
        </w:trPr>
        <w:tc>
          <w:tcPr>
            <w:tcW w:w="14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snapToGrid w:val="0"/>
                <w:color w:val="000000"/>
                <w:kern w:val="0"/>
                <w:sz w:val="24"/>
                <w:szCs w:val="24"/>
                <w:u w:val="none"/>
                <w:lang w:val="en-US" w:eastAsia="zh-CN" w:bidi="ar"/>
              </w:rPr>
            </w:pPr>
            <w:r>
              <w:rPr>
                <w:rFonts w:hint="eastAsia" w:ascii="方正公文黑体" w:hAnsi="方正公文黑体" w:eastAsia="方正公文黑体" w:cs="方正公文黑体"/>
                <w:i w:val="0"/>
                <w:snapToGrid w:val="0"/>
                <w:color w:val="000000"/>
                <w:kern w:val="0"/>
                <w:sz w:val="24"/>
                <w:szCs w:val="24"/>
                <w:u w:val="none"/>
                <w:lang w:val="en-US" w:eastAsia="zh-CN" w:bidi="ar"/>
              </w:rPr>
              <w:t>八、文化和旅游（共</w:t>
            </w:r>
            <w:r>
              <w:rPr>
                <w:rFonts w:hint="eastAsia" w:ascii="Times New Roman" w:hAnsi="Times New Roman" w:eastAsia="方正公文黑体" w:cs="Times New Roman"/>
                <w:i w:val="0"/>
                <w:snapToGrid w:val="0"/>
                <w:color w:val="000000"/>
                <w:kern w:val="0"/>
                <w:sz w:val="24"/>
                <w:szCs w:val="24"/>
                <w:u w:val="none"/>
                <w:lang w:val="en-US" w:eastAsia="zh-CN" w:bidi="ar"/>
              </w:rPr>
              <w:t>7</w:t>
            </w:r>
            <w:r>
              <w:rPr>
                <w:rFonts w:hint="eastAsia" w:ascii="方正公文黑体" w:hAnsi="方正公文黑体" w:eastAsia="方正公文黑体" w:cs="方正公文黑体"/>
                <w:i w:val="0"/>
                <w:snapToGrid w:val="0"/>
                <w:color w:val="000000"/>
                <w:kern w:val="0"/>
                <w:sz w:val="24"/>
                <w:szCs w:val="24"/>
                <w:u w:val="none"/>
                <w:lang w:val="en-US" w:eastAsia="zh-CN" w:bidi="ar"/>
              </w:rPr>
              <w:t>项）</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87</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开展特色文化旅游项目建设工作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1.对辖区内的文化旅游资源进行摸底，申报文旅项目；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2.协调提供各类文旅项目的前期保障工作；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1.向区级文体旅游部门提供文化旅游特色资源信息，争取项目支持；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2.配合落实项目建设用地，保障项目顺利实施。</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88</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开展公共文化服务站建设及管理工作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1.统筹规划和组织实施辖区公共图书馆建设工作；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2.加强对文化服务站的日常管理；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3.开展对全民健身场地及器材的维护工作；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4.加大对街道综合文化站、村（社区）图书室的扶持投入，将所需经费列入本级政府预算，并及时足额拨付。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1.推进街道综合文化站、村（社区）文化服务中心、图书室、全民健身场地建设并做好日常管理维护工作；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2.摸排公共文化设施运行及使用情况，统计上报安全隐患及设备缺损情况；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3.做好综合文化站评估定级申报工作；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4..配合做好综合文化站评估定级的抽查复核工作；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5.用好街道综合文化站和村（社区）图书室、文化体育设施服务辖区群众。</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方正公文仿宋"/>
                <w:color w:val="auto"/>
                <w:sz w:val="21"/>
                <w:szCs w:val="21"/>
                <w:lang w:val="en-US" w:eastAsia="zh-CN" w:bidi="ar"/>
              </w:rPr>
            </w:pPr>
            <w:r>
              <w:rPr>
                <w:rFonts w:hint="eastAsia" w:ascii="Times New Roman" w:hAnsi="Times New Roman" w:eastAsia="方正公文仿宋" w:cs="方正公文仿宋"/>
                <w:color w:val="auto"/>
                <w:sz w:val="21"/>
                <w:szCs w:val="21"/>
                <w:lang w:val="en-US" w:eastAsia="zh-CN" w:bidi="ar"/>
              </w:rPr>
              <w:t>89</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加强基层群众文艺团队建设</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1.负责组织专业人员对群众文艺团队的专业培训；</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2.指导开展文艺演出交流等活动；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1.指导各村（社区）组建群众文艺团队；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2.组织开展丰富多彩的群众文艺活动，积极选派文艺团队参加上级组织的文体活动。</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90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加强对娱乐场所、营业性演出场所、互联网上网服务营业场所、文化市场的监督管理工作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1.做好娱乐场所、营业性演出场所、互联网上网服务营业场所经营活动的审批工作；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2.监督检查辖区内娱乐场所、营业性演出场所、网吧等娱乐场所规范化开展经营活动；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3.对符合条件的娱乐场所、营业性演出场所、互联网上网服务营业场所办理许可证并进行监督；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4.对娱乐场所、演出场所、网吧、文化市场等存在的违法行为进行查处。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1.负责对娱乐场所消防、治安状况的监督管理；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2.负责对互联网上网服务营业场所经营单位的信息网络安全的监督管理。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1.在职责范围内，负责本行政区域内营业性演出的监督管理工作；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2.负责营业场所经营单位登记注册和营业执照的管理工作，并依法查处无照经营活动。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1.协助开展对辖区内各类娱乐场所的日常监督检查工作；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2.对群众反映的娱乐场所、演出场所、网吧、文化市场从事非法活动、允许未成年人进入等问题进行现场核查，及时上报；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3.协助督促各类娱乐场所加强消防安全、治安管理；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4.对巡查发现的安全生产、消防等问题隐患及时上报；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5.配合有关部门对娱乐场所、演出场所、网吧、文化市场等存在的违法行为进行查处，提供相关便利条件和有关信息情况，做好现场秩序维护、思想劝导等工作，监督整改措施落实情况。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91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做好旅游市场监督管理工作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1.制定实施全区文化和旅游宣传方案，组织开展各类文旅宣传活动，负责本级文化和旅游相关网站以及新媒体平台的管理；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2.组织协调重点旅游区域、目的地和线路等各类宣传和促销工作；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3.加强导游队伍建设、监督、管理工作；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4.开展旅游市场安全监督管理、依法查处旅游市场的违法行为；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5.处理游客投诉，整治旅游安全隐患，联合相关部门处置突发性旅游事故；</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6.负责对旅游市场开展安全监督管理、依法查处旅游市场的违法行为。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1.开展文明旅游宣传；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2.协助开展辖区文旅市场经营情况、环境卫生、服务质量等巡查工作；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3.对日常巡查发现的问题隐患及时上报并配合做好整治工作；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4.协助做好重要文旅活动的秩序维护工作；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5.及时上报突发性旅游事故并协助处置。</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92</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加强可移动文物保护和监督管理</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1.建立健全文物安全责任制，配齐安全保卫人员，完善安全防护设施和措施；</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2.开展文物保护政策宣传及文物保护单位日常巡查检查，对文物保护单位，保护区域进行日常管理；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3.依托上级行业主管部门和有资质的机构，做好辖区内文物的认定管理工作；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4.加强对全区文物市场的管理，依法查处文物经营单位和个人违反文物法律、法规和规章行为；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5.会同有关部门处理文物保护重大问题，对查处盗窃、盗掘、破坏、走私和非法经营文物的大要案提出专业性意见，联合相关部门打击文物违法犯罪行为。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1.开展文物保护相关政策法规宣传；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2.开展辖区内文物遗址日常巡查并做好记录；</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3.对巡查发现的各类破坏行为及时制止并上报；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4.汛期及重点时期加强对文物周边的安全巡查，发现问题隐患及时进行登记并上报；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5.配合有关部门开展文物保护相关工作，提供相关便利条件和有关信息情况，做好现场秩序维护、思想劝导等工作，监督整改措施落实情况。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napToGrid w:val="0"/>
                <w:color w:val="auto"/>
                <w:kern w:val="0"/>
                <w:sz w:val="21"/>
                <w:szCs w:val="21"/>
                <w:lang w:val="en-US"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93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做好特色文化活动服务保障工作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1.组织开展元宵节灯会、社火展演等各类特色文化活动；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2.举办“文化三下乡”“大美青海文艺轻骑兵”“百姓大舞台”等文化惠民活动；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3.落实活动资金；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4.做好活动期间各项服务保障工作，确保活动顺利开展。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1.确定抽调人员，做好组织培训；</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2.协助做好元宵节灯会、社火展演、“文化三下乡”“大美青海文艺轻骑兵”“百姓大舞台”等活动期间的人员值守、秩序维护等服务保障工作。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hint="eastAsia" w:ascii="Times New Roman" w:hAnsi="Times New Roman" w:eastAsia="方正公文仿宋" w:cs="方正公文仿宋"/>
          <w:color w:val="auto"/>
          <w:spacing w:val="7"/>
          <w:sz w:val="21"/>
          <w:szCs w:val="21"/>
          <w:lang w:eastAsia="zh-CN"/>
        </w:rPr>
        <w:br w:type="page"/>
      </w:r>
      <w:bookmarkStart w:id="8" w:name="_Toc172077951"/>
      <w:bookmarkStart w:id="9" w:name="_Toc172077418"/>
      <w:bookmarkStart w:id="10" w:name="_Toc176767295"/>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一、生态环境保护（共19项）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依法查处非法采砂行为。</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1.做好争议案件的调查取证；</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2.积极组织争议双方进行调解协商；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3.根据调查取证的结果和相关法律法规，依法作出裁决；</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4.对争议处理后的执行情况进行跟踪监督，定期回访。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1.负责制定生态公益林保护和生态修复计划；</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2.组织实施林木改良、人工补种等工作；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3.负责森林资源调查、监测工作；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4.会同相关执法部门，依法查处破坏生态公益林的违法行为；</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5.负责生态公益林补贴和护林员补贴发放工作。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1.加强巡护管理；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2.会同相关执法部门，依法查处破坏生态公益林的违法行为。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1.开展森林资源日常巡查与监测；</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2.加强突出问题、重点区域的专项检查与整治；</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3.做好涉及森林资源的开发利用项目的行政许可与审批监督；</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4.依法查处破坏森林资源等违法违规行为。</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1.在重点区域布置监测点；</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2.定期巡查，发现异常及时处置；</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3.进行产地、调运阶段的检疫工作，对检疫发现的问题及时处置；</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4.对林业有害生物进行治理。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1.组织开展储备国有用地环境卫生整治；</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区生态环境局：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1.开展危险废物环境风险隐患排查，建立隐患台账，制定整治措施；</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2.做好危险废弃物运输与转移、处置的监督工作；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3.跟踪复查整改情况。</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区生态环境局：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1.对检测机构进行入场监督检查，联合相关部门进行尾气检测；</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2.开展移动尾气排放监测；</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3.依法处置尾气超标排放行为。</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区生态环境局：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1.联合相关部门全面摸底调查辖区内非道路移动机械使用情况；</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2.审核申报的编码登记信息并登记。</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区生态环境局：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1.制定重污染天气应急减排预案和减排措施清单；</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2.专家评审后发布并定期更新调整。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区生态环境局：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1.实施采样和实验室分析工作；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2.开展现场应急监测和实验室应急分析；</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3.进行数据处理和统计分析，并编制质量监测报告。</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sz w:val="21"/>
                <w:lang w:eastAsia="zh-CN" w:bidi="ar"/>
              </w:rPr>
            </w:pP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对破坏森林资源行为的处理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1.开展森林资源日常巡查与监测；</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2.加强突出问题、重点区域的专项检查与整治；</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3.做好涉及森林资源的开发利用项目的行政许可与审批监督；</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区生态环境局：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1.组织开展现场检查；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2.做好土壤取样、样品分析与检测；</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3.发现问题，及时向企业反馈，并依法依规采取相应的措施。</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1.受理申请人申请；</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2.开展审核确认工作，对符合条件的对象出具相关证明。</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1.对因自然灾害造成的滑坡、裸露等区域开展实地勘察，确定生态修复方案；</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2.组织实施生态修复工程；</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3.对工程效果进行评估，开展日常巡查和维护。</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依法做好被征收土地群众思想教育工作，办理征占相关手续。</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、平安法治（</w:t>
            </w:r>
            <w:r>
              <w:rPr>
                <w:rStyle w:val="18"/>
                <w:rFonts w:hint="eastAsia" w:hAnsi="方正公文黑体" w:eastAsia="方正公文黑体"/>
                <w:color w:val="auto"/>
                <w:lang w:val="en-US" w:eastAsia="zh-CN" w:bidi="ar"/>
              </w:rPr>
              <w:t>共34项）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区司法局：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1.健全完善法律援助监督体系，加强法律援助站点建设，提供法律咨询服务；</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2.指导监督法律援助工作，受理和调查处理法律援助、投诉和举报。</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1.组织人员对单位编制的应急预案进行评审；</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2.对符合要求的应急预案进行备案，并指导企业演练；</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3.不符合条件的指导进行修改完善。</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1.组织开展生产经营单位事故隐患实地检查和排查工作；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2.督促生产经营单位整改重大事故隐患，对整改不力或拒不整改的，依法依规进行处罚。</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1.审核生产经营单位年度安全费用提取和使用计划，对内部安全费用管理进行日常监督；</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2.做好生产经营单位的安全设施设备和费用支出的现场检查与核实；</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3.依法查处违反安全费用提取、使用和管理规定的行为。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1.组织开展危化品、设备设施专项安全大检查活动和联合执法行动；</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依法查处违法违规生产、经营烟花爆竹行为。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1.组织开展非药品类易制毒化学品生产、经营企业监督检查；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2.督促生产经营企业整改问题隐患，对整改不力、拒不整改以及违法违规问题，依法依规进行处罚。</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1.组织开展特种设备安全监督检查；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1.制定应急预案，组织开展应急演练；</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2.做好应急物资储备与管理；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3.做好事故监测与预警；</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4.做好事故应急响应与处置。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按程序开展事故调查工作，依法进行处置。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1.组织开展特种设备专项整治活动；</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2.开展日常监督检查与隐患排查；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3.对问题隐患责令整改；</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4.依法查处违法违规行为。</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1.开展日常监督检查；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2.进行监督抽检与风险监测；</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3.依法查处违法违规问题。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1.组织开展药品生产经营单位安全隐患实地检查和排查工作；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1.制定药品安全事件应急预案并组织演练；</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2.发生药品安全事件，及时启动预案并进行处置；</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3.开展事件调查处理工作。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1.开展主体资格、人员资质、设备设施资料审核；</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2.组织开展实地勘查、专家评审、听证，并公示。</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1.对如实说明其进货来源的，免于处罚，没收其不符合食品安全标准的食用农产品；</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2.造成人身、财产或者其他损害的，责令赔偿。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1.加强日常监督检查，依法查处奶畜饲养以及生鲜乳生产、收购环节的违法违规行为；</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2.加强对生鲜乳运输车辆的监管，对不符合规定条件的生鲜乳运输车所运输的鲜乳进行追溯调查，防止流入市场；</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3.依法查处不符合规定条件运输生鲜乳的行为。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交警二大队、区发展改革和工业信息化局、区市场监督管理局: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2.加强对加油站检查力度，依法查处违规向摩托车、残疾人机动轮椅及装配动力装置的无牌无证车辆加油行为；</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1.加强对重点领域、重点行业广告的定期审查和广告违法行为的日常监管；</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2.依法查处广告违法违规行为。</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1.受理申请并初审；</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2.组织开展现场核查；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3.做好食品小作坊的许可发证工作。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1.对地质灾害易发区域进行日常排查，对疑似隐患点进行现场勘查和综合评估；</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2.制定治理方案，强化治理项目的实施进行跟踪监督检查；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对微型消防站的监督检查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区消防救援大队：</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1.建立健全微型消防站管理制度；</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2.开展日常检查，对发现微型消防站设施、设备不齐全、过期等问题及时督促整改；</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3.对基层微型消防站建设提供指导和支持。</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区消防救援大队：</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1.建立健全微型消防站管理制度；</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2.开展日常检查，对发现微型消防站设施、设备不齐全、过期等问题及时督促整改；</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3.对基层微型消防站建设提供指导和支持；</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4.不定期开展联防联训。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区司法局：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1.指导辖区国有企业和规上企业深化依法治企工作；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2.督促辖区国有企业和规上企业配合法律顾问，协调解决问题困难。</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1.对地质灾害易发区域进行排查，对疑似隐患点进行现场勘察、综合评估和鉴定；</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2.制定治理方案，强化治理项目的实施并进行跟踪监督检查；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1.定期对粉尘涉爆企业进行安全检查，对隐患问题责令限期整改；</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2.对企业的粉尘爆炸风险进行评估分类；</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3.指导粉尘涉爆企业制定完善生产安全事故应急预案并开展应急演练；</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4.依法查处安全生产违法违规问题。</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1.组织开展安全生产评价、检验、检测机构检查，对实验场所、人员资质、管理制度等现场检查；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2.督促整改发现的问题，依法查处违法违规行为。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1.对危险化学品生产、储存、使用、经营、运输企业安全生产情况进行监督检查；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2.对发现的问题提出整改和处理意见。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城中公安分局: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1.受理高空抛物类投诉问题；</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2.对未造成人员伤害的进行批评教育，对造成人员伤害的依法进行处置。</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城中村自建房涉及的市场主体登记和食品经营许可证复查工作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1.对符合要求的自建房涉及的市场主体进行登记；</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2.对已颁发食品经营许可证的市场主体进行复查。</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三、民生服务（共41项）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区教育局：</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1.受理适龄儿童、少年父母或者其他法定监护人提出的延缓入学或者休学申请；</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2.开展调查审核，对符合条件的进行审批。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sz w:val="21"/>
                <w:lang w:eastAsia="zh-CN" w:bidi="ar"/>
              </w:rPr>
            </w:pP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办理新生儿上户、销户及出具证明工作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城中公安分局: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办理新生儿上户、销户及出具证明工作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1.接到报告后受理并立案，组织执法人员进行调查；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2.组织专业人员对死亡原因进行鉴定；</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3.出具核查结论，涉嫌犯罪的，向公安部门移交线索。</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1.为有收养意愿的当事人提供全面准确的收养法律法规、政策及办理程序等方面的咨询；</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2.审核申请人提交的收养申请书等材料，核实收养人资产情况，开展收养条件和能力评估；</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 xml:space="preserve">3.经审核合格的，向收养人颁发收养登记证； </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4.加强对收养家庭的监督与管理，及时发现并解决收养过程中出现的问题。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1.制定表彰标准和奖励工作方案，开展评审工作，确定表彰奖励名单并公示；</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2.开展表彰奖励活动，广泛宣传受表彰对象的先进事迹。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对违规领取城乡居民基本养老保险资金的追缴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区人力资源和社会保障局：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加强对城乡居民基本养老保险的基金财务管理，对违规领取城乡居民基本养老保险资金进行追缴。</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1.做好高龄补贴的审核发放工作；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2.加强高龄补贴发放后的监督管理工作，对违规领取高龄补贴资金进行追缴。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对违规享受低保金的追缴工作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做好低保金的审核发放工作，对违规享受的低保资金进行追缴。</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骗取或者冒领救助金的追缴工作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做好社会救助审核发放工作，对骗取或冒领救助金进行追缴。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区医疗保障局：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1.宣传医保政策；</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2.收集辖区内已缴费人员的基本信息；</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3.将收集的信息进行汇总整理并上报。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1.对本地区地名进行排查，对疑似不规范地名进行认定；</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2.对不规范地名标识进行清理，拆除或更换，对清理后的地名进行重新命名或更名。</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开展地名信息数据核查工作，对基本信息进行审核、复审，在国家地名信息库中进行更新录入。</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1.依法按程序做好社会团体的设立、变更、注销登记以及修改章程核准工作；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2.加强对社会团体的日常监督管理工作。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区民政局：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1.依法按程序做好民办非企业单位的设立、变更、注销登记以及修改章程核准工作；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2.加强对民办非企业单位的日常监督管理工作。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1.建立健全辖区托育机构台账；</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2.定期对托育机构的卫生保健、安全管理、人员管理进行监督检查；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3.对发现的问题明确整改要求和时限；</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4.依法处置拒不整改或整改不到位问题。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区卫生健康局、区应急管理局：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1.受理申报并审核；</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2.对职业病危害项目进行审批；</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3.建立职业病危害项目管理台账；</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4.定期对用人单位的职业病危害项目从业人员进行检查，指导做好职业病防范工作。</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1.加强日常检查，对发现的问题隐患进行调查处理；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106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1.受理申请人申请；</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1.受理申请人申请；</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宋体"/>
                <w:sz w:val="21"/>
                <w:szCs w:val="20"/>
                <w:lang w:eastAsia="zh-CN" w:bidi="ar"/>
              </w:rPr>
            </w:pPr>
          </w:p>
        </w:tc>
      </w:tr>
      <w:tr>
        <w:trPr>
          <w:cantSplit/>
          <w:trHeight w:val="94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1.做好计划生育扶助、补助资金的审核发放工作；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2.加强计划生育扶助、补助资金发放后的监督管理工作，对违规领取资金进行追缴。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1.建立健全妇幼健康服务体系；</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2.组织医护人员参加专业培训；</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3.为群众提供妇幼健康保健服务项目。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区卫生健康局: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组织开展计划生育纪念日、会员日服务活动。</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宋体"/>
                <w:sz w:val="21"/>
                <w:szCs w:val="20"/>
                <w:lang w:eastAsia="zh-CN" w:bidi="ar"/>
              </w:rPr>
            </w:pP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宋体"/>
                <w:sz w:val="21"/>
                <w:szCs w:val="2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宋体"/>
                <w:sz w:val="21"/>
                <w:szCs w:val="2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宋体"/>
                <w:sz w:val="21"/>
                <w:szCs w:val="2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宋体"/>
                <w:sz w:val="21"/>
                <w:szCs w:val="20"/>
                <w:lang w:eastAsia="zh-CN" w:bidi="ar"/>
              </w:rPr>
            </w:pP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宋体"/>
                <w:sz w:val="21"/>
                <w:szCs w:val="2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区人力资源和社会保障局：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1.发布培训需求开展报名；</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2.根据报名情况核实报名信息；</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3.组织培训机构开展培训。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区人力资源和社会保障局：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1.对辖区内的创业实体和就业务工人员进行全面排查；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2.对收集的信息进行核实并上报。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区城乡建设局、区城市管理局:</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1.对辖区第三方供热公司提供的供热服务和质量进行监督检查；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2.设置用户投诉电话；</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3.及时处理投诉问题。</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上报转供电小区改造移交问题清单台账及工作情况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区发展改革和工业信息化局区城乡建设局：</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1.了解掌握转供电小区改造进展情况；</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2.上报转供电小区改造移交问题清单台账。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城中公安分局: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1.受理申请；</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2.核实申请人是否有犯罪记录；</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3.对无犯罪记录的开具证明。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区市场监督管理局：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1.对食品生产加工企业产品符合法律法规和食品安全标准执行情况进行监督管理；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2.出具检验结果或者认证证明；</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3.依法处置食品安全违法违规问题。</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707"/>
              </w:tabs>
              <w:jc w:val="left"/>
              <w:textAlignment w:val="cente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四、乡村振兴（共9项）</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实施动物及动物产品检疫工作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对动物和动物产品实施检疫，检疫不合格的依法处置。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1.对日常巡查中发现的死亡畜禽及时组织打捞收集；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2.合理选择处理方式并追溯死亡畜禽的来源，减少疫病传播风险；</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3.对收集、处理全过程进行监督管理，依法查处违法违规行为。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1.对执业兽医资格进行认定；</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宋体"/>
                <w:sz w:val="21"/>
                <w:szCs w:val="20"/>
                <w:lang w:val="en-US" w:eastAsia="zh-CN" w:bidi="ar"/>
              </w:rPr>
            </w:pPr>
            <w:r>
              <w:rPr>
                <w:rFonts w:hint="eastAsia" w:ascii="Times New Roman" w:hAnsi="Times New Roman" w:eastAsia="方正公文仿宋" w:cs="宋体"/>
                <w:sz w:val="21"/>
                <w:szCs w:val="20"/>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1.开展废弃物利用相关知识的宣传教育；</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2.开展设施建设指导和技术推广。</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sz w:val="21"/>
                <w:szCs w:val="20"/>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1.受理申请并初审；</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2.进行评估审核，并进行审批；</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3.加强对采集活动的监督管理。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1.建立协调机制；</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2.开展科普宣传活动；</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3.建立普查和监测制度；</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4.对入侵物种进行监督管理。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1.制定普查工作实施方案；</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2.组织普查人员进行培训；</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3.组织开展普查工作。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农产品产地冷藏保鲜设施建设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区农业农村局: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1.受理项目申报资料并进行审核；</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2.实地考察，对符合条件的项目予以受理；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3.加强对项目实施的监督管理；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4.组织开展项目验收。</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“富民贷”推广工作</w:t>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19050"/>
                  <wp:effectExtent l="0" t="0" r="0" b="6350"/>
                  <wp:docPr id="70" name="图片 54"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 name="图片 54" descr="IMG_256"/>
                          <pic:cNvPicPr>
                            <a:picLocks noChangeAspect="true"/>
                          </pic:cNvPicPr>
                        </pic:nvPicPr>
                        <pic:blipFill>
                          <a:blip r:embed="rId6"/>
                          <a:stretch>
                            <a:fillRect/>
                          </a:stretch>
                        </pic:blipFill>
                        <pic:spPr>
                          <a:xfrm>
                            <a:off x="0" y="0"/>
                            <a:ext cx="38100"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t xml:space="preserve"> </w:t>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28575"/>
                  <wp:effectExtent l="0" t="0" r="0" b="9525"/>
                  <wp:docPr id="71" name="图片 55"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 name="图片 55" descr="IMG_257"/>
                          <pic:cNvPicPr>
                            <a:picLocks noChangeAspect="true"/>
                          </pic:cNvPicPr>
                        </pic:nvPicPr>
                        <pic:blipFill>
                          <a:blip r:embed="rId7"/>
                          <a:stretch>
                            <a:fillRect/>
                          </a:stretch>
                        </pic:blipFill>
                        <pic:spPr>
                          <a:xfrm>
                            <a:off x="0" y="0"/>
                            <a:ext cx="38100" cy="2857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47625"/>
                  <wp:effectExtent l="0" t="0" r="0" b="3175"/>
                  <wp:docPr id="72" name="图片 56"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 name="图片 56" descr="IMG_258"/>
                          <pic:cNvPicPr>
                            <a:picLocks noChangeAspect="true"/>
                          </pic:cNvPicPr>
                        </pic:nvPicPr>
                        <pic:blipFill>
                          <a:blip r:embed="rId8"/>
                          <a:stretch>
                            <a:fillRect/>
                          </a:stretch>
                        </pic:blipFill>
                        <pic:spPr>
                          <a:xfrm>
                            <a:off x="0" y="0"/>
                            <a:ext cx="38100" cy="4762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38100"/>
                  <wp:effectExtent l="0" t="0" r="0" b="0"/>
                  <wp:docPr id="73" name="图片 57"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 name="图片 57" descr="IMG_259"/>
                          <pic:cNvPicPr>
                            <a:picLocks noChangeAspect="true"/>
                          </pic:cNvPicPr>
                        </pic:nvPicPr>
                        <pic:blipFill>
                          <a:blip r:embed="rId9"/>
                          <a:stretch>
                            <a:fillRect/>
                          </a:stretch>
                        </pic:blipFill>
                        <pic:spPr>
                          <a:xfrm>
                            <a:off x="0" y="0"/>
                            <a:ext cx="38100" cy="3810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19050"/>
                  <wp:effectExtent l="0" t="0" r="9525" b="6350"/>
                  <wp:docPr id="74" name="图片 58"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 name="图片 58" descr="IMG_260"/>
                          <pic:cNvPicPr>
                            <a:picLocks noChangeAspect="true"/>
                          </pic:cNvPicPr>
                        </pic:nvPicPr>
                        <pic:blipFill>
                          <a:blip r:embed="rId10"/>
                          <a:stretch>
                            <a:fillRect/>
                          </a:stretch>
                        </pic:blipFill>
                        <pic:spPr>
                          <a:xfrm>
                            <a:off x="0" y="0"/>
                            <a:ext cx="28575" cy="19050"/>
                          </a:xfrm>
                          <a:prstGeom prst="rect">
                            <a:avLst/>
                          </a:prstGeom>
                          <a:noFill/>
                          <a:ln w="9525">
                            <a:noFill/>
                          </a:ln>
                        </pic:spPr>
                      </pic:pic>
                    </a:graphicData>
                  </a:graphic>
                </wp:inline>
              </w:drawing>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28575"/>
                  <wp:effectExtent l="0" t="0" r="9525" b="9525"/>
                  <wp:docPr id="75" name="图片 59" descr="IMG_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 name="图片 59" descr="IMG_261"/>
                          <pic:cNvPicPr>
                            <a:picLocks noChangeAspect="true"/>
                          </pic:cNvPicPr>
                        </pic:nvPicPr>
                        <pic:blipFill>
                          <a:blip r:embed="rId11"/>
                          <a:stretch>
                            <a:fillRect/>
                          </a:stretch>
                        </pic:blipFill>
                        <pic:spPr>
                          <a:xfrm>
                            <a:off x="0" y="0"/>
                            <a:ext cx="28575" cy="2857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38100"/>
                  <wp:effectExtent l="0" t="0" r="9525" b="0"/>
                  <wp:docPr id="76" name="图片 60" descr="IMG_2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 name="图片 60" descr="IMG_262"/>
                          <pic:cNvPicPr>
                            <a:picLocks noChangeAspect="true"/>
                          </pic:cNvPicPr>
                        </pic:nvPicPr>
                        <pic:blipFill>
                          <a:blip r:embed="rId12"/>
                          <a:stretch>
                            <a:fillRect/>
                          </a:stretch>
                        </pic:blipFill>
                        <pic:spPr>
                          <a:xfrm>
                            <a:off x="0" y="0"/>
                            <a:ext cx="28575" cy="3810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38100"/>
                  <wp:effectExtent l="0" t="0" r="9525" b="0"/>
                  <wp:docPr id="77" name="图片 61" descr="IMG_2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 name="图片 61" descr="IMG_263"/>
                          <pic:cNvPicPr>
                            <a:picLocks noChangeAspect="true"/>
                          </pic:cNvPicPr>
                        </pic:nvPicPr>
                        <pic:blipFill>
                          <a:blip r:embed="rId13"/>
                          <a:stretch>
                            <a:fillRect/>
                          </a:stretch>
                        </pic:blipFill>
                        <pic:spPr>
                          <a:xfrm>
                            <a:off x="0" y="0"/>
                            <a:ext cx="28575" cy="3810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47625"/>
                  <wp:effectExtent l="0" t="0" r="9525" b="3175"/>
                  <wp:docPr id="78" name="图片 62" descr="IMG_2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 name="图片 62" descr="IMG_264"/>
                          <pic:cNvPicPr>
                            <a:picLocks noChangeAspect="true"/>
                          </pic:cNvPicPr>
                        </pic:nvPicPr>
                        <pic:blipFill>
                          <a:blip r:embed="rId14"/>
                          <a:stretch>
                            <a:fillRect/>
                          </a:stretch>
                        </pic:blipFill>
                        <pic:spPr>
                          <a:xfrm>
                            <a:off x="0" y="0"/>
                            <a:ext cx="28575" cy="47625"/>
                          </a:xfrm>
                          <a:prstGeom prst="rect">
                            <a:avLst/>
                          </a:prstGeom>
                          <a:noFill/>
                          <a:ln w="9525">
                            <a:noFill/>
                          </a:ln>
                        </pic:spPr>
                      </pic:pic>
                    </a:graphicData>
                  </a:graphic>
                </wp:inline>
              </w:drawing>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五、城乡建设（共19项）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1.受理登记申请，出具受理凭证；</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2.审核申请登记宅基地及房屋权属、界桩、面积等信息，进行核查；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3.开展宅基地使用权和房屋使用权登记，颁发登记证书。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1.受理登记申请并初审；</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2.审核申请登记集体土地所有权的权属、界桩、面积等信息，进行核查；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3.开展土地所有权登记，颁发登记证书。</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1.受理登记申请，出具受理凭证；</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2.审核申请登记集体建设用地及建筑物、构筑物权属、界桩、面积等信息，进行核查；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3.开展集体建设用地使用权登记，颁发登记证书。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依法开展土地征收、征用工作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1.调查拟征土地的利用现状，形成土地现状调查报告；</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2.负责在被征用土地所在地的乡镇、街道、村范围内发布征地公告；</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3.根据经批准的征用土地方案和经核对的征地补偿登记情况，会同各有关单位拟订征地补偿安置方案，并在被征用土地所在地的街道、村予以公告，听取被征用土地的农村集体经济组织和农民的意见；</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4.开展拟征土地社会风险评估工作；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5.征地补偿安置方案报省、市自然资源主管部门备案；</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6.依法组织实施征地工作。</w:t>
            </w:r>
            <w:r>
              <w:rPr>
                <w:rFonts w:hint="eastAsia" w:ascii="Times New Roman" w:hAnsi="Times New Roman" w:eastAsia="方正公文仿宋" w:cs="宋体"/>
                <w:b/>
                <w:i w:val="0"/>
                <w:snapToGrid w:val="0"/>
                <w:color w:val="000000"/>
                <w:kern w:val="0"/>
                <w:sz w:val="21"/>
                <w:szCs w:val="20"/>
                <w:u w:val="none"/>
                <w:lang w:val="en-US" w:eastAsia="zh-CN" w:bidi="ar"/>
              </w:rPr>
              <w:drawing>
                <wp:inline distT="0" distB="0" distL="114300" distR="114300">
                  <wp:extent cx="28575" cy="9525"/>
                  <wp:effectExtent l="0" t="0" r="0" b="0"/>
                  <wp:docPr id="143" name="图片 95"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3" name="图片 95" descr="IMG_256"/>
                          <pic:cNvPicPr>
                            <a:picLocks noChangeAspect="true"/>
                          </pic:cNvPicPr>
                        </pic:nvPicPr>
                        <pic:blipFill>
                          <a:blip r:embed="rId15"/>
                          <a:stretch>
                            <a:fillRect/>
                          </a:stretch>
                        </pic:blipFill>
                        <pic:spPr>
                          <a:xfrm>
                            <a:off x="0" y="0"/>
                            <a:ext cx="28575" cy="9525"/>
                          </a:xfrm>
                          <a:prstGeom prst="rect">
                            <a:avLst/>
                          </a:prstGeom>
                          <a:noFill/>
                          <a:ln w="9525">
                            <a:noFill/>
                          </a:ln>
                        </pic:spPr>
                      </pic:pic>
                    </a:graphicData>
                  </a:graphic>
                </wp:inline>
              </w:drawing>
            </w:r>
            <w:r>
              <w:rPr>
                <w:rFonts w:hint="eastAsia" w:ascii="Times New Roman" w:hAnsi="Times New Roman" w:eastAsia="方正公文仿宋" w:cs="宋体"/>
                <w:b/>
                <w:i w:val="0"/>
                <w:snapToGrid w:val="0"/>
                <w:color w:val="000000"/>
                <w:kern w:val="0"/>
                <w:sz w:val="21"/>
                <w:szCs w:val="20"/>
                <w:u w:val="none"/>
                <w:lang w:val="en-US" w:eastAsia="zh-CN" w:bidi="ar"/>
              </w:rPr>
              <w:t xml:space="preserve"> </w:t>
            </w:r>
            <w:r>
              <w:rPr>
                <w:rFonts w:hint="eastAsia" w:ascii="Times New Roman" w:hAnsi="Times New Roman" w:eastAsia="方正公文仿宋" w:cs="宋体"/>
                <w:b/>
                <w:i w:val="0"/>
                <w:snapToGrid w:val="0"/>
                <w:color w:val="000000"/>
                <w:kern w:val="0"/>
                <w:sz w:val="21"/>
                <w:szCs w:val="20"/>
                <w:u w:val="none"/>
                <w:lang w:val="en-US" w:eastAsia="zh-CN" w:bidi="ar"/>
              </w:rPr>
              <w:drawing>
                <wp:inline distT="0" distB="0" distL="114300" distR="114300">
                  <wp:extent cx="28575" cy="19050"/>
                  <wp:effectExtent l="0" t="0" r="9525" b="6350"/>
                  <wp:docPr id="144" name="图片 96"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4" name="图片 96" descr="IMG_257"/>
                          <pic:cNvPicPr>
                            <a:picLocks noChangeAspect="true"/>
                          </pic:cNvPicPr>
                        </pic:nvPicPr>
                        <pic:blipFill>
                          <a:blip r:embed="rId10"/>
                          <a:stretch>
                            <a:fillRect/>
                          </a:stretch>
                        </pic:blipFill>
                        <pic:spPr>
                          <a:xfrm>
                            <a:off x="0" y="0"/>
                            <a:ext cx="28575" cy="19050"/>
                          </a:xfrm>
                          <a:prstGeom prst="rect">
                            <a:avLst/>
                          </a:prstGeom>
                          <a:noFill/>
                          <a:ln w="9525">
                            <a:noFill/>
                          </a:ln>
                        </pic:spPr>
                      </pic:pic>
                    </a:graphicData>
                  </a:graphic>
                </wp:inline>
              </w:drawing>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对地籍调查表相关信息进行审核，向调查人和申请单位反馈审核意见。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1.做好建设项目选址意见书申请受理和审核；</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2.组织开展实地踏勘核实，形成审查意见；</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3.严格审批建设项目选址，核发建设项目选址意见书。</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1.受理申请并初审；</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2.开展现场勘查，对建设工程各项规划指标进行测量；</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3.出具核实意见并加强后续跟踪管理。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1.接收竣工验收备案申请并审查；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2.对大型公共建筑、重要基础设施等重点项目开展现场抽查工作；</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3.综合评估，办理备案手续。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1.下达催告通知书，发布强制拆除公告；</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2.开展现场拆除工作。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对乡村违法建筑进行强制拆除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区自然资源和林业局、区农业农村局、区城乡建设局：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1.对未按照乡村建设规划许可证进行建设的责令停止建设；</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2.对逾期不整改的按程序依法采取强制拆除措施。</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1.收集辖区内房屋安全鉴定报告，构建样本库；</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2.随机抽查鉴定报告，进行现场核查；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1.对房屋安全状况进行专业鉴定，出鉴定评定报告；</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2.建立房屋安全档案；</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3.发现房屋安全问题的，及时通知业主或使用人限期整改；</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4.依法处置不配合整改和整改不到位问题。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1.组织对辖区内自建房进行排查；</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2.聘请第三方专业机构对自建房进行安全等级鉴定，并将鉴定结果告知自建房房主；</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3.对存在安全隐患的自建房进行采取维修、加固、信用、拆除等处置。</w:t>
            </w:r>
            <w:r>
              <w:rPr>
                <w:rFonts w:hint="eastAsia" w:ascii="Times New Roman" w:hAnsi="Times New Roman" w:eastAsia="方正公文仿宋" w:cs="宋体"/>
                <w:b/>
                <w:i w:val="0"/>
                <w:snapToGrid w:val="0"/>
                <w:color w:val="000000"/>
                <w:kern w:val="0"/>
                <w:sz w:val="21"/>
                <w:szCs w:val="20"/>
                <w:u w:val="none"/>
                <w:lang w:val="en-US" w:eastAsia="zh-CN" w:bidi="ar"/>
              </w:rPr>
              <w:drawing>
                <wp:inline distT="0" distB="0" distL="114300" distR="114300">
                  <wp:extent cx="28575" cy="19050"/>
                  <wp:effectExtent l="0" t="0" r="0" b="0"/>
                  <wp:docPr id="145" name="图片 97"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5" name="图片 97" descr="IMG_258"/>
                          <pic:cNvPicPr>
                            <a:picLocks noChangeAspect="true"/>
                          </pic:cNvPicPr>
                        </pic:nvPicPr>
                        <pic:blipFill>
                          <a:blip r:embed="rId16"/>
                          <a:stretch>
                            <a:fillRect/>
                          </a:stretch>
                        </pic:blipFill>
                        <pic:spPr>
                          <a:xfrm>
                            <a:off x="0" y="0"/>
                            <a:ext cx="28575" cy="19050"/>
                          </a:xfrm>
                          <a:prstGeom prst="rect">
                            <a:avLst/>
                          </a:prstGeom>
                          <a:noFill/>
                          <a:ln w="9525">
                            <a:noFill/>
                          </a:ln>
                        </pic:spPr>
                      </pic:pic>
                    </a:graphicData>
                  </a:graphic>
                </wp:inline>
              </w:drawing>
            </w:r>
            <w:r>
              <w:rPr>
                <w:rFonts w:hint="eastAsia" w:ascii="Times New Roman" w:hAnsi="Times New Roman" w:eastAsia="方正公文仿宋" w:cs="宋体"/>
                <w:b/>
                <w:i w:val="0"/>
                <w:snapToGrid w:val="0"/>
                <w:color w:val="000000"/>
                <w:kern w:val="0"/>
                <w:sz w:val="21"/>
                <w:szCs w:val="20"/>
                <w:u w:val="none"/>
                <w:lang w:val="en-US" w:eastAsia="zh-CN" w:bidi="ar"/>
              </w:rPr>
              <w:t xml:space="preserve"> </w:t>
            </w:r>
            <w:r>
              <w:rPr>
                <w:rFonts w:hint="eastAsia" w:ascii="Times New Roman" w:hAnsi="Times New Roman" w:eastAsia="方正公文仿宋" w:cs="宋体"/>
                <w:b/>
                <w:i w:val="0"/>
                <w:snapToGrid w:val="0"/>
                <w:color w:val="000000"/>
                <w:kern w:val="0"/>
                <w:sz w:val="21"/>
                <w:szCs w:val="20"/>
                <w:u w:val="none"/>
                <w:lang w:val="en-US" w:eastAsia="zh-CN" w:bidi="ar"/>
              </w:rPr>
              <w:drawing>
                <wp:inline distT="0" distB="0" distL="114300" distR="114300">
                  <wp:extent cx="28575" cy="28575"/>
                  <wp:effectExtent l="0" t="0" r="9525" b="9525"/>
                  <wp:docPr id="146" name="图片 98"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6" name="图片 98" descr="IMG_259"/>
                          <pic:cNvPicPr>
                            <a:picLocks noChangeAspect="true"/>
                          </pic:cNvPicPr>
                        </pic:nvPicPr>
                        <pic:blipFill>
                          <a:blip r:embed="rId11"/>
                          <a:stretch>
                            <a:fillRect/>
                          </a:stretch>
                        </pic:blipFill>
                        <pic:spPr>
                          <a:xfrm>
                            <a:off x="0" y="0"/>
                            <a:ext cx="28575" cy="28575"/>
                          </a:xfrm>
                          <a:prstGeom prst="rect">
                            <a:avLst/>
                          </a:prstGeom>
                          <a:noFill/>
                          <a:ln w="9525">
                            <a:noFill/>
                          </a:ln>
                        </pic:spPr>
                      </pic:pic>
                    </a:graphicData>
                  </a:graphic>
                </wp:inline>
              </w:drawing>
            </w:r>
            <w:r>
              <w:rPr>
                <w:rFonts w:hint="eastAsia" w:ascii="Times New Roman" w:hAnsi="Times New Roman" w:eastAsia="方正公文仿宋" w:cs="宋体"/>
                <w:b/>
                <w:i w:val="0"/>
                <w:snapToGrid w:val="0"/>
                <w:color w:val="000000"/>
                <w:kern w:val="0"/>
                <w:sz w:val="21"/>
                <w:szCs w:val="20"/>
                <w:u w:val="none"/>
                <w:lang w:val="en-US" w:eastAsia="zh-CN" w:bidi="ar"/>
              </w:rPr>
              <w:drawing>
                <wp:inline distT="0" distB="0" distL="114300" distR="114300">
                  <wp:extent cx="28575" cy="47625"/>
                  <wp:effectExtent l="0" t="0" r="9525" b="3175"/>
                  <wp:docPr id="147" name="图片 99"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7" name="图片 99" descr="IMG_260"/>
                          <pic:cNvPicPr>
                            <a:picLocks noChangeAspect="true"/>
                          </pic:cNvPicPr>
                        </pic:nvPicPr>
                        <pic:blipFill>
                          <a:blip r:embed="rId14"/>
                          <a:stretch>
                            <a:fillRect/>
                          </a:stretch>
                        </pic:blipFill>
                        <pic:spPr>
                          <a:xfrm>
                            <a:off x="0" y="0"/>
                            <a:ext cx="28575" cy="47625"/>
                          </a:xfrm>
                          <a:prstGeom prst="rect">
                            <a:avLst/>
                          </a:prstGeom>
                          <a:noFill/>
                          <a:ln w="9525">
                            <a:noFill/>
                          </a:ln>
                        </pic:spPr>
                      </pic:pic>
                    </a:graphicData>
                  </a:graphic>
                </wp:inline>
              </w:drawing>
            </w:r>
            <w:r>
              <w:rPr>
                <w:rFonts w:hint="eastAsia" w:ascii="Times New Roman" w:hAnsi="Times New Roman" w:eastAsia="方正公文仿宋" w:cs="宋体"/>
                <w:b/>
                <w:i w:val="0"/>
                <w:snapToGrid w:val="0"/>
                <w:color w:val="000000"/>
                <w:kern w:val="0"/>
                <w:sz w:val="21"/>
                <w:szCs w:val="20"/>
                <w:u w:val="none"/>
                <w:lang w:val="en-US" w:eastAsia="zh-CN" w:bidi="ar"/>
              </w:rPr>
              <w:drawing>
                <wp:inline distT="0" distB="0" distL="114300" distR="114300">
                  <wp:extent cx="38100" cy="19050"/>
                  <wp:effectExtent l="0" t="0" r="0" b="0"/>
                  <wp:docPr id="148" name="图片 100" descr="IMG_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8" name="图片 100" descr="IMG_261"/>
                          <pic:cNvPicPr>
                            <a:picLocks noChangeAspect="true"/>
                          </pic:cNvPicPr>
                        </pic:nvPicPr>
                        <pic:blipFill>
                          <a:blip r:embed="rId17"/>
                          <a:stretch>
                            <a:fillRect/>
                          </a:stretch>
                        </pic:blipFill>
                        <pic:spPr>
                          <a:xfrm>
                            <a:off x="0" y="0"/>
                            <a:ext cx="38100" cy="19050"/>
                          </a:xfrm>
                          <a:prstGeom prst="rect">
                            <a:avLst/>
                          </a:prstGeom>
                          <a:noFill/>
                          <a:ln w="9525">
                            <a:noFill/>
                          </a:ln>
                        </pic:spPr>
                      </pic:pic>
                    </a:graphicData>
                  </a:graphic>
                </wp:inline>
              </w:drawing>
            </w:r>
            <w:r>
              <w:rPr>
                <w:rFonts w:hint="eastAsia" w:ascii="Times New Roman" w:hAnsi="Times New Roman" w:eastAsia="方正公文仿宋" w:cs="宋体"/>
                <w:b/>
                <w:i w:val="0"/>
                <w:snapToGrid w:val="0"/>
                <w:color w:val="000000"/>
                <w:kern w:val="0"/>
                <w:sz w:val="21"/>
                <w:szCs w:val="20"/>
                <w:u w:val="none"/>
                <w:lang w:val="en-US" w:eastAsia="zh-CN" w:bidi="ar"/>
              </w:rPr>
              <w:drawing>
                <wp:inline distT="0" distB="0" distL="114300" distR="114300">
                  <wp:extent cx="38100" cy="47625"/>
                  <wp:effectExtent l="0" t="0" r="0" b="3175"/>
                  <wp:docPr id="149" name="图片 101" descr="IMG_2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9" name="图片 101" descr="IMG_262"/>
                          <pic:cNvPicPr>
                            <a:picLocks noChangeAspect="true"/>
                          </pic:cNvPicPr>
                        </pic:nvPicPr>
                        <pic:blipFill>
                          <a:blip r:embed="rId18"/>
                          <a:stretch>
                            <a:fillRect/>
                          </a:stretch>
                        </pic:blipFill>
                        <pic:spPr>
                          <a:xfrm>
                            <a:off x="0" y="0"/>
                            <a:ext cx="38100" cy="47625"/>
                          </a:xfrm>
                          <a:prstGeom prst="rect">
                            <a:avLst/>
                          </a:prstGeom>
                          <a:noFill/>
                          <a:ln w="9525">
                            <a:noFill/>
                          </a:ln>
                        </pic:spPr>
                      </pic:pic>
                    </a:graphicData>
                  </a:graphic>
                </wp:inline>
              </w:drawing>
            </w:r>
            <w:r>
              <w:rPr>
                <w:rFonts w:hint="eastAsia" w:ascii="Times New Roman" w:hAnsi="Times New Roman" w:eastAsia="方正公文仿宋" w:cs="宋体"/>
                <w:b/>
                <w:i w:val="0"/>
                <w:snapToGrid w:val="0"/>
                <w:color w:val="000000"/>
                <w:kern w:val="0"/>
                <w:sz w:val="21"/>
                <w:szCs w:val="20"/>
                <w:u w:val="none"/>
                <w:lang w:val="en-US" w:eastAsia="zh-CN" w:bidi="ar"/>
              </w:rPr>
              <w:drawing>
                <wp:inline distT="0" distB="0" distL="114300" distR="114300">
                  <wp:extent cx="38100" cy="28575"/>
                  <wp:effectExtent l="0" t="0" r="0" b="9525"/>
                  <wp:docPr id="150" name="图片 102" descr="IMG_2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0" name="图片 102" descr="IMG_263"/>
                          <pic:cNvPicPr>
                            <a:picLocks noChangeAspect="true"/>
                          </pic:cNvPicPr>
                        </pic:nvPicPr>
                        <pic:blipFill>
                          <a:blip r:embed="rId19"/>
                          <a:stretch>
                            <a:fillRect/>
                          </a:stretch>
                        </pic:blipFill>
                        <pic:spPr>
                          <a:xfrm>
                            <a:off x="0" y="0"/>
                            <a:ext cx="38100" cy="28575"/>
                          </a:xfrm>
                          <a:prstGeom prst="rect">
                            <a:avLst/>
                          </a:prstGeom>
                          <a:noFill/>
                          <a:ln w="9525">
                            <a:noFill/>
                          </a:ln>
                        </pic:spPr>
                      </pic:pic>
                    </a:graphicData>
                  </a:graphic>
                </wp:inline>
              </w:drawing>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1.制定公租房物业管理服务标准；</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2.做好租户的日常服务与沟通；</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3.做好房屋及设施设备的管理维护、环境卫生与绿化管理、公共秩序维护等工作。</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开展扩建、改建各类老旧小区和市政基础设施工程质量监督管理工作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1.对项目实施中材料质量、施工工艺和工程质量、监理工作等进行监督；</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2.做好竣工验收后的监督和质量问题跟踪管理。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区城乡建设局：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1.严格财务管理制度，制定资金监管和使用细则；</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2.核实监管开发建设单位或业主的缴存金额；</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3.做好资金使用监管工作。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区发展改革和工业信息化局区城乡建设局：</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1.定期开展实地检查，对发现的安全隐患及时处置；</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2.制定地下管线安全应急预案并组织演练，做好应急处置工作。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绿化工程竣</w:t>
            </w:r>
            <w:bookmarkStart w:id="12" w:name="_GoBack"/>
            <w:bookmarkEnd w:id="12"/>
            <w:r>
              <w:rPr>
                <w:rFonts w:hint="eastAsia" w:ascii="Times New Roman" w:hAnsi="Times New Roman" w:eastAsia="方正公文仿宋" w:cs="宋体"/>
                <w:i w:val="0"/>
                <w:snapToGrid w:val="0"/>
                <w:color w:val="000000"/>
                <w:kern w:val="0"/>
                <w:sz w:val="21"/>
                <w:szCs w:val="20"/>
                <w:u w:val="none"/>
                <w:lang w:val="en-US" w:eastAsia="zh-CN" w:bidi="ar"/>
              </w:rPr>
              <w:t>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区自然资源和林业局、区市政公用服务中心：</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1.组织开展绿化项目验收；</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2.综合评定验收结果，办理备案手续。</w:t>
            </w:r>
          </w:p>
        </w:tc>
      </w:tr>
      <w:tr>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建设工程各类合同及相关备案</w:t>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19050"/>
                  <wp:effectExtent l="0" t="0" r="0" b="0"/>
                  <wp:docPr id="151" name="图片 103" descr="IMG_2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1" name="图片 103" descr="IMG_264"/>
                          <pic:cNvPicPr>
                            <a:picLocks noChangeAspect="true"/>
                          </pic:cNvPicPr>
                        </pic:nvPicPr>
                        <pic:blipFill>
                          <a:blip r:embed="rId20"/>
                          <a:stretch>
                            <a:fillRect/>
                          </a:stretch>
                        </pic:blipFill>
                        <pic:spPr>
                          <a:xfrm>
                            <a:off x="0" y="0"/>
                            <a:ext cx="38100"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t xml:space="preserve"> </w:t>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28575"/>
                  <wp:effectExtent l="0" t="0" r="0" b="9525"/>
                  <wp:docPr id="152" name="图片 104" descr="IMG_2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2" name="图片 104" descr="IMG_265"/>
                          <pic:cNvPicPr>
                            <a:picLocks noChangeAspect="true"/>
                          </pic:cNvPicPr>
                        </pic:nvPicPr>
                        <pic:blipFill>
                          <a:blip r:embed="rId7"/>
                          <a:stretch>
                            <a:fillRect/>
                          </a:stretch>
                        </pic:blipFill>
                        <pic:spPr>
                          <a:xfrm>
                            <a:off x="0" y="0"/>
                            <a:ext cx="38100" cy="2857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38100"/>
                  <wp:effectExtent l="0" t="0" r="0" b="0"/>
                  <wp:docPr id="153" name="图片 105" descr="IMG_2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3" name="图片 105" descr="IMG_266"/>
                          <pic:cNvPicPr>
                            <a:picLocks noChangeAspect="true"/>
                          </pic:cNvPicPr>
                        </pic:nvPicPr>
                        <pic:blipFill>
                          <a:blip r:embed="rId21"/>
                          <a:stretch>
                            <a:fillRect/>
                          </a:stretch>
                        </pic:blipFill>
                        <pic:spPr>
                          <a:xfrm>
                            <a:off x="0" y="0"/>
                            <a:ext cx="38100" cy="3810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19050"/>
                  <wp:effectExtent l="0" t="0" r="0" b="0"/>
                  <wp:docPr id="154" name="图片 106" descr="IMG_2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4" name="图片 106" descr="IMG_267"/>
                          <pic:cNvPicPr>
                            <a:picLocks noChangeAspect="true"/>
                          </pic:cNvPicPr>
                        </pic:nvPicPr>
                        <pic:blipFill>
                          <a:blip r:embed="rId16"/>
                          <a:stretch>
                            <a:fillRect/>
                          </a:stretch>
                        </pic:blipFill>
                        <pic:spPr>
                          <a:xfrm>
                            <a:off x="0" y="0"/>
                            <a:ext cx="28575"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38100"/>
                  <wp:effectExtent l="0" t="0" r="0" b="0"/>
                  <wp:docPr id="155" name="图片 107" descr="IMG_2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图片 107" descr="IMG_268"/>
                          <pic:cNvPicPr>
                            <a:picLocks noChangeAspect="true"/>
                          </pic:cNvPicPr>
                        </pic:nvPicPr>
                        <pic:blipFill>
                          <a:blip r:embed="rId21"/>
                          <a:stretch>
                            <a:fillRect/>
                          </a:stretch>
                        </pic:blipFill>
                        <pic:spPr>
                          <a:xfrm>
                            <a:off x="0" y="0"/>
                            <a:ext cx="38100" cy="3810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28575"/>
                  <wp:effectExtent l="0" t="0" r="0" b="9525"/>
                  <wp:docPr id="156" name="图片 108" descr="IMG_2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6" name="图片 108" descr="IMG_269"/>
                          <pic:cNvPicPr>
                            <a:picLocks noChangeAspect="true"/>
                          </pic:cNvPicPr>
                        </pic:nvPicPr>
                        <pic:blipFill>
                          <a:blip r:embed="rId22"/>
                          <a:stretch>
                            <a:fillRect/>
                          </a:stretch>
                        </pic:blipFill>
                        <pic:spPr>
                          <a:xfrm>
                            <a:off x="0" y="0"/>
                            <a:ext cx="38100" cy="2857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28575"/>
                  <wp:effectExtent l="0" t="0" r="0" b="9525"/>
                  <wp:docPr id="157" name="图片 109" descr="IMG_2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7" name="图片 109" descr="IMG_270"/>
                          <pic:cNvPicPr>
                            <a:picLocks noChangeAspect="true"/>
                          </pic:cNvPicPr>
                        </pic:nvPicPr>
                        <pic:blipFill>
                          <a:blip r:embed="rId7"/>
                          <a:stretch>
                            <a:fillRect/>
                          </a:stretch>
                        </pic:blipFill>
                        <pic:spPr>
                          <a:xfrm>
                            <a:off x="0" y="0"/>
                            <a:ext cx="38100" cy="28575"/>
                          </a:xfrm>
                          <a:prstGeom prst="rect">
                            <a:avLst/>
                          </a:prstGeom>
                          <a:noFill/>
                          <a:ln w="9525">
                            <a:noFill/>
                          </a:ln>
                        </pic:spPr>
                      </pic:pic>
                    </a:graphicData>
                  </a:graphic>
                </wp:inline>
              </w:drawing>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19050"/>
                  <wp:effectExtent l="0" t="0" r="0" b="0"/>
                  <wp:docPr id="158" name="图片 110" descr="IMG_2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 name="图片 110" descr="IMG_271"/>
                          <pic:cNvPicPr>
                            <a:picLocks noChangeAspect="true"/>
                          </pic:cNvPicPr>
                        </pic:nvPicPr>
                        <pic:blipFill>
                          <a:blip r:embed="rId16"/>
                          <a:stretch>
                            <a:fillRect/>
                          </a:stretch>
                        </pic:blipFill>
                        <pic:spPr>
                          <a:xfrm>
                            <a:off x="0" y="0"/>
                            <a:ext cx="28575"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19050"/>
                  <wp:effectExtent l="0" t="0" r="9525" b="6350"/>
                  <wp:docPr id="159" name="图片 111" descr="IMG_27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 name="图片 111" descr="IMG_272"/>
                          <pic:cNvPicPr>
                            <a:picLocks noChangeAspect="true"/>
                          </pic:cNvPicPr>
                        </pic:nvPicPr>
                        <pic:blipFill>
                          <a:blip r:embed="rId10"/>
                          <a:stretch>
                            <a:fillRect/>
                          </a:stretch>
                        </pic:blipFill>
                        <pic:spPr>
                          <a:xfrm>
                            <a:off x="0" y="0"/>
                            <a:ext cx="28575"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19050"/>
                  <wp:effectExtent l="0" t="0" r="0" b="0"/>
                  <wp:docPr id="160" name="图片 112" descr="IMG_2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 name="图片 112" descr="IMG_273"/>
                          <pic:cNvPicPr>
                            <a:picLocks noChangeAspect="true"/>
                          </pic:cNvPicPr>
                        </pic:nvPicPr>
                        <pic:blipFill>
                          <a:blip r:embed="rId16"/>
                          <a:stretch>
                            <a:fillRect/>
                          </a:stretch>
                        </pic:blipFill>
                        <pic:spPr>
                          <a:xfrm>
                            <a:off x="0" y="0"/>
                            <a:ext cx="28575"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19050"/>
                  <wp:effectExtent l="0" t="0" r="9525" b="6350"/>
                  <wp:docPr id="161" name="图片 113" descr="IMG_27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 name="图片 113" descr="IMG_274"/>
                          <pic:cNvPicPr>
                            <a:picLocks noChangeAspect="true"/>
                          </pic:cNvPicPr>
                        </pic:nvPicPr>
                        <pic:blipFill>
                          <a:blip r:embed="rId10"/>
                          <a:stretch>
                            <a:fillRect/>
                          </a:stretch>
                        </pic:blipFill>
                        <pic:spPr>
                          <a:xfrm>
                            <a:off x="0" y="0"/>
                            <a:ext cx="28575"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38100"/>
                  <wp:effectExtent l="0" t="0" r="9525" b="0"/>
                  <wp:docPr id="162" name="图片 114" descr="IMG_2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2" name="图片 114" descr="IMG_275"/>
                          <pic:cNvPicPr>
                            <a:picLocks noChangeAspect="true"/>
                          </pic:cNvPicPr>
                        </pic:nvPicPr>
                        <pic:blipFill>
                          <a:blip r:embed="rId13"/>
                          <a:stretch>
                            <a:fillRect/>
                          </a:stretch>
                        </pic:blipFill>
                        <pic:spPr>
                          <a:xfrm>
                            <a:off x="0" y="0"/>
                            <a:ext cx="28575" cy="3810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19050" cy="19050"/>
                  <wp:effectExtent l="0" t="0" r="0" b="0"/>
                  <wp:docPr id="163" name="图片 115" descr="IMG_2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 name="图片 115" descr="IMG_276"/>
                          <pic:cNvPicPr>
                            <a:picLocks noChangeAspect="true"/>
                          </pic:cNvPicPr>
                        </pic:nvPicPr>
                        <pic:blipFill>
                          <a:blip r:embed="rId23"/>
                          <a:stretch>
                            <a:fillRect/>
                          </a:stretch>
                        </pic:blipFill>
                        <pic:spPr>
                          <a:xfrm>
                            <a:off x="0" y="0"/>
                            <a:ext cx="19050"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19050" cy="19050"/>
                  <wp:effectExtent l="0" t="0" r="6350" b="6350"/>
                  <wp:docPr id="164" name="图片 116" descr="IMG_2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 name="图片 116" descr="IMG_277"/>
                          <pic:cNvPicPr>
                            <a:picLocks noChangeAspect="true"/>
                          </pic:cNvPicPr>
                        </pic:nvPicPr>
                        <pic:blipFill>
                          <a:blip r:embed="rId24"/>
                          <a:stretch>
                            <a:fillRect/>
                          </a:stretch>
                        </pic:blipFill>
                        <pic:spPr>
                          <a:xfrm>
                            <a:off x="0" y="0"/>
                            <a:ext cx="19050"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38100"/>
                  <wp:effectExtent l="0" t="0" r="9525" b="0"/>
                  <wp:docPr id="165" name="图片 117" descr="IMG_2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 name="图片 117" descr="IMG_278"/>
                          <pic:cNvPicPr>
                            <a:picLocks noChangeAspect="true"/>
                          </pic:cNvPicPr>
                        </pic:nvPicPr>
                        <pic:blipFill>
                          <a:blip r:embed="rId13"/>
                          <a:stretch>
                            <a:fillRect/>
                          </a:stretch>
                        </pic:blipFill>
                        <pic:spPr>
                          <a:xfrm>
                            <a:off x="0" y="0"/>
                            <a:ext cx="28575" cy="3810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19050"/>
                  <wp:effectExtent l="0" t="0" r="0" b="0"/>
                  <wp:docPr id="166" name="图片 118" descr="IMG_2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 name="图片 118" descr="IMG_279"/>
                          <pic:cNvPicPr>
                            <a:picLocks noChangeAspect="true"/>
                          </pic:cNvPicPr>
                        </pic:nvPicPr>
                        <pic:blipFill>
                          <a:blip r:embed="rId17"/>
                          <a:stretch>
                            <a:fillRect/>
                          </a:stretch>
                        </pic:blipFill>
                        <pic:spPr>
                          <a:xfrm>
                            <a:off x="0" y="0"/>
                            <a:ext cx="38100"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38100"/>
                  <wp:effectExtent l="0" t="0" r="0" b="0"/>
                  <wp:docPr id="167" name="图片 119" descr="IMG_2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7" name="图片 119" descr="IMG_280"/>
                          <pic:cNvPicPr>
                            <a:picLocks noChangeAspect="true"/>
                          </pic:cNvPicPr>
                        </pic:nvPicPr>
                        <pic:blipFill>
                          <a:blip r:embed="rId25"/>
                          <a:stretch>
                            <a:fillRect/>
                          </a:stretch>
                        </pic:blipFill>
                        <pic:spPr>
                          <a:xfrm>
                            <a:off x="0" y="0"/>
                            <a:ext cx="38100" cy="3810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19050"/>
                  <wp:effectExtent l="0" t="0" r="0" b="6350"/>
                  <wp:docPr id="168" name="图片 120" descr="IMG_2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8" name="图片 120" descr="IMG_281"/>
                          <pic:cNvPicPr>
                            <a:picLocks noChangeAspect="true"/>
                          </pic:cNvPicPr>
                        </pic:nvPicPr>
                        <pic:blipFill>
                          <a:blip r:embed="rId26"/>
                          <a:stretch>
                            <a:fillRect/>
                          </a:stretch>
                        </pic:blipFill>
                        <pic:spPr>
                          <a:xfrm>
                            <a:off x="0" y="0"/>
                            <a:ext cx="38100" cy="19050"/>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28575"/>
                  <wp:effectExtent l="0" t="0" r="9525" b="9525"/>
                  <wp:docPr id="169" name="图片 121" descr="IMG_2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9" name="图片 121" descr="IMG_282"/>
                          <pic:cNvPicPr>
                            <a:picLocks noChangeAspect="true"/>
                          </pic:cNvPicPr>
                        </pic:nvPicPr>
                        <pic:blipFill>
                          <a:blip r:embed="rId27"/>
                          <a:stretch>
                            <a:fillRect/>
                          </a:stretch>
                        </pic:blipFill>
                        <pic:spPr>
                          <a:xfrm>
                            <a:off x="0" y="0"/>
                            <a:ext cx="28575" cy="2857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28575"/>
                  <wp:effectExtent l="0" t="0" r="0" b="9525"/>
                  <wp:docPr id="170" name="图片 122" descr="IMG_2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0" name="图片 122" descr="IMG_283"/>
                          <pic:cNvPicPr>
                            <a:picLocks noChangeAspect="true"/>
                          </pic:cNvPicPr>
                        </pic:nvPicPr>
                        <pic:blipFill>
                          <a:blip r:embed="rId28"/>
                          <a:stretch>
                            <a:fillRect/>
                          </a:stretch>
                        </pic:blipFill>
                        <pic:spPr>
                          <a:xfrm>
                            <a:off x="0" y="0"/>
                            <a:ext cx="38100" cy="2857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47625"/>
                  <wp:effectExtent l="0" t="0" r="9525" b="3175"/>
                  <wp:docPr id="171" name="图片 123" descr="IMG_28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1" name="图片 123" descr="IMG_284"/>
                          <pic:cNvPicPr>
                            <a:picLocks noChangeAspect="true"/>
                          </pic:cNvPicPr>
                        </pic:nvPicPr>
                        <pic:blipFill>
                          <a:blip r:embed="rId14"/>
                          <a:stretch>
                            <a:fillRect/>
                          </a:stretch>
                        </pic:blipFill>
                        <pic:spPr>
                          <a:xfrm>
                            <a:off x="0" y="0"/>
                            <a:ext cx="28575" cy="4762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47625"/>
                  <wp:effectExtent l="0" t="0" r="0" b="3175"/>
                  <wp:docPr id="172" name="图片 124" descr="IMG_28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2" name="图片 124" descr="IMG_285"/>
                          <pic:cNvPicPr>
                            <a:picLocks noChangeAspect="true"/>
                          </pic:cNvPicPr>
                        </pic:nvPicPr>
                        <pic:blipFill>
                          <a:blip r:embed="rId18"/>
                          <a:stretch>
                            <a:fillRect/>
                          </a:stretch>
                        </pic:blipFill>
                        <pic:spPr>
                          <a:xfrm>
                            <a:off x="0" y="0"/>
                            <a:ext cx="38100" cy="4762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28575" cy="28575"/>
                  <wp:effectExtent l="0" t="0" r="9525" b="9525"/>
                  <wp:docPr id="173" name="图片 125" descr="IMG_2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3" name="图片 125" descr="IMG_286"/>
                          <pic:cNvPicPr>
                            <a:picLocks noChangeAspect="true"/>
                          </pic:cNvPicPr>
                        </pic:nvPicPr>
                        <pic:blipFill>
                          <a:blip r:embed="rId11"/>
                          <a:stretch>
                            <a:fillRect/>
                          </a:stretch>
                        </pic:blipFill>
                        <pic:spPr>
                          <a:xfrm>
                            <a:off x="0" y="0"/>
                            <a:ext cx="28575" cy="28575"/>
                          </a:xfrm>
                          <a:prstGeom prst="rect">
                            <a:avLst/>
                          </a:prstGeom>
                          <a:noFill/>
                          <a:ln w="9525">
                            <a:noFill/>
                          </a:ln>
                        </pic:spPr>
                      </pic:pic>
                    </a:graphicData>
                  </a:graphic>
                </wp:inline>
              </w:drawing>
            </w:r>
            <w:r>
              <w:rPr>
                <w:rFonts w:hint="eastAsia" w:ascii="Times New Roman" w:hAnsi="Times New Roman" w:eastAsia="方正公文仿宋" w:cs="宋体"/>
                <w:i w:val="0"/>
                <w:snapToGrid w:val="0"/>
                <w:color w:val="000000"/>
                <w:kern w:val="0"/>
                <w:sz w:val="21"/>
                <w:szCs w:val="20"/>
                <w:u w:val="none"/>
                <w:lang w:val="en-US" w:eastAsia="zh-CN" w:bidi="ar"/>
              </w:rPr>
              <w:drawing>
                <wp:inline distT="0" distB="0" distL="114300" distR="114300">
                  <wp:extent cx="38100" cy="38100"/>
                  <wp:effectExtent l="0" t="0" r="0" b="0"/>
                  <wp:docPr id="174" name="图片 126" descr="IMG_2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4" name="图片 126" descr="IMG_287"/>
                          <pic:cNvPicPr>
                            <a:picLocks noChangeAspect="true"/>
                          </pic:cNvPicPr>
                        </pic:nvPicPr>
                        <pic:blipFill>
                          <a:blip r:embed="rId25"/>
                          <a:stretch>
                            <a:fillRect/>
                          </a:stretch>
                        </pic:blipFill>
                        <pic:spPr>
                          <a:xfrm>
                            <a:off x="0" y="0"/>
                            <a:ext cx="38100" cy="38100"/>
                          </a:xfrm>
                          <a:prstGeom prst="rect">
                            <a:avLst/>
                          </a:prstGeom>
                          <a:noFill/>
                          <a:ln w="9525">
                            <a:noFill/>
                          </a:ln>
                        </pic:spPr>
                      </pic:pic>
                    </a:graphicData>
                  </a:graphic>
                </wp:inline>
              </w:drawing>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六、综合政务（共1项）</w:t>
            </w:r>
          </w:p>
        </w:tc>
      </w:tr>
      <w:tr>
        <w:tblPrEx>
          <w:tblCellMar>
            <w:top w:w="0" w:type="dxa"/>
            <w:left w:w="108" w:type="dxa"/>
            <w:bottom w:w="0" w:type="dxa"/>
            <w:right w:w="108" w:type="dxa"/>
          </w:tblCellMar>
        </w:tblPrEx>
        <w:trPr>
          <w:cantSplit/>
          <w:trHeight w:val="170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sz w:val="21"/>
                <w:szCs w:val="20"/>
                <w:lang w:val="en-US"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i w:val="0"/>
                <w:snapToGrid w:val="0"/>
                <w:color w:val="000000"/>
                <w:kern w:val="0"/>
                <w:sz w:val="21"/>
                <w:szCs w:val="20"/>
                <w:u w:val="none"/>
                <w:lang w:val="en-US" w:eastAsia="zh-CN" w:bidi="ar"/>
              </w:rPr>
              <w:t>开展对行政规范性文件的合法性审核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szCs w:val="20"/>
                <w:lang w:eastAsia="zh-CN" w:bidi="ar"/>
              </w:rPr>
            </w:pPr>
            <w:r>
              <w:rPr>
                <w:rFonts w:hint="eastAsia" w:ascii="Times New Roman" w:hAnsi="Times New Roman" w:eastAsia="方正公文仿宋" w:cs="宋体"/>
                <w:b/>
                <w:i w:val="0"/>
                <w:snapToGrid w:val="0"/>
                <w:color w:val="000000"/>
                <w:kern w:val="0"/>
                <w:sz w:val="21"/>
                <w:szCs w:val="20"/>
                <w:u w:val="none"/>
                <w:lang w:val="en-US" w:eastAsia="zh-CN" w:bidi="ar"/>
              </w:rPr>
              <w:t>区司法局：</w:t>
            </w:r>
            <w:r>
              <w:rPr>
                <w:rFonts w:hint="eastAsia" w:ascii="Times New Roman" w:hAnsi="Times New Roman" w:eastAsia="方正公文仿宋" w:cs="宋体"/>
                <w:b/>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1. 组织专业人员对规范性文件的制定主体资格、权限、程序以及文件内容的合法性进行全面审核；</w:t>
            </w:r>
            <w:r>
              <w:rPr>
                <w:rFonts w:hint="eastAsia" w:ascii="Times New Roman" w:hAnsi="Times New Roman" w:eastAsia="方正公文仿宋" w:cs="宋体"/>
                <w:i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snapToGrid w:val="0"/>
                <w:color w:val="000000"/>
                <w:kern w:val="0"/>
                <w:sz w:val="21"/>
                <w:szCs w:val="20"/>
                <w:u w:val="none"/>
                <w:lang w:val="en-US" w:eastAsia="zh-CN" w:bidi="ar"/>
              </w:rPr>
              <w:t>2.根据审核情况，提出书面审核意见。</w:t>
            </w:r>
          </w:p>
        </w:tc>
      </w:tr>
    </w:tbl>
    <w:p>
      <w:pPr>
        <w:pStyle w:val="3"/>
        <w:spacing w:before="0" w:after="0" w:line="240" w:lineRule="auto"/>
        <w:jc w:val="center"/>
        <w:rPr>
          <w:rFonts w:ascii="Times New Roman" w:hAnsi="Times New Roman" w:eastAsia="方正公文仿宋" w:cs="Times New Roman"/>
          <w:color w:val="auto"/>
          <w:spacing w:val="7"/>
          <w:sz w:val="21"/>
          <w:lang w:eastAsia="zh-CN"/>
        </w:rPr>
      </w:pPr>
    </w:p>
    <w:p>
      <w:pPr>
        <w:rPr>
          <w:rFonts w:ascii="Times New Roman" w:hAnsi="Times New Roman" w:eastAsia="方正公文仿宋" w:cs="Times New Roman"/>
          <w:sz w:val="21"/>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47D6E25"/>
    <w:rsid w:val="04ED0920"/>
    <w:rsid w:val="056922B7"/>
    <w:rsid w:val="0A5E4F42"/>
    <w:rsid w:val="0CA45506"/>
    <w:rsid w:val="19CE5C10"/>
    <w:rsid w:val="29221DCB"/>
    <w:rsid w:val="38BF70A7"/>
    <w:rsid w:val="3BCD4753"/>
    <w:rsid w:val="41A208EC"/>
    <w:rsid w:val="45014989"/>
    <w:rsid w:val="4CE36B88"/>
    <w:rsid w:val="577D6436"/>
    <w:rsid w:val="57870124"/>
    <w:rsid w:val="5842033F"/>
    <w:rsid w:val="5CFC633A"/>
    <w:rsid w:val="678F454B"/>
    <w:rsid w:val="6A28301C"/>
    <w:rsid w:val="75592F92"/>
    <w:rsid w:val="AEDF0FDE"/>
    <w:rsid w:val="EF4F7851"/>
    <w:rsid w:val="EF5F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11"/>
    <w:basedOn w:val="11"/>
    <w:qFormat/>
    <w:uiPriority w:val="0"/>
    <w:rPr>
      <w:rFonts w:hint="eastAsia" w:ascii="宋体" w:hAnsi="宋体" w:eastAsia="宋体" w:cs="宋体"/>
      <w:color w:val="000000"/>
      <w:sz w:val="20"/>
      <w:szCs w:val="20"/>
      <w:u w:val="none"/>
    </w:rPr>
  </w:style>
  <w:style w:type="character" w:customStyle="1" w:styleId="24">
    <w:name w:val="font31"/>
    <w:basedOn w:val="11"/>
    <w:qFormat/>
    <w:uiPriority w:val="0"/>
    <w:rPr>
      <w:rFonts w:hint="default" w:ascii="Times New Roman" w:hAnsi="Times New Roman" w:cs="Times New Roman"/>
      <w:color w:val="000000"/>
      <w:sz w:val="20"/>
      <w:szCs w:val="20"/>
      <w:u w:val="none"/>
    </w:rPr>
  </w:style>
  <w:style w:type="character" w:customStyle="1" w:styleId="25">
    <w:name w:val="font01"/>
    <w:basedOn w:val="11"/>
    <w:qFormat/>
    <w:uiPriority w:val="0"/>
    <w:rPr>
      <w:rFonts w:hint="eastAsia" w:ascii="宋体" w:hAnsi="宋体" w:eastAsia="宋体" w:cs="宋体"/>
      <w:b/>
      <w:color w:val="000000"/>
      <w:sz w:val="20"/>
      <w:szCs w:val="20"/>
      <w:u w:val="none"/>
    </w:rPr>
  </w:style>
  <w:style w:type="character" w:customStyle="1" w:styleId="26">
    <w:name w:val="font41"/>
    <w:basedOn w:val="11"/>
    <w:qFormat/>
    <w:uiPriority w:val="0"/>
    <w:rPr>
      <w:rFonts w:hint="eastAsia" w:ascii="宋体" w:hAnsi="宋体" w:eastAsia="宋体" w:cs="宋体"/>
      <w:b/>
      <w:color w:val="000000"/>
      <w:sz w:val="20"/>
      <w:szCs w:val="20"/>
      <w:u w:val="none"/>
    </w:rPr>
  </w:style>
  <w:style w:type="character" w:customStyle="1" w:styleId="27">
    <w:name w:val="font91"/>
    <w:basedOn w:val="11"/>
    <w:qFormat/>
    <w:uiPriority w:val="0"/>
    <w:rPr>
      <w:rFonts w:hint="eastAsia" w:ascii="宋体" w:hAnsi="宋体" w:eastAsia="宋体" w:cs="宋体"/>
      <w:color w:val="000000"/>
      <w:sz w:val="20"/>
      <w:szCs w:val="20"/>
      <w:u w:val="none"/>
    </w:rPr>
  </w:style>
  <w:style w:type="character" w:customStyle="1" w:styleId="28">
    <w:name w:val="font51"/>
    <w:basedOn w:val="11"/>
    <w:qFormat/>
    <w:uiPriority w:val="0"/>
    <w:rPr>
      <w:rFonts w:hint="eastAsia" w:ascii="方正书宋_GBK" w:hAnsi="方正书宋_GBK" w:eastAsia="方正书宋_GBK" w:cs="方正书宋_GBK"/>
      <w:color w:val="000000"/>
      <w:sz w:val="20"/>
      <w:szCs w:val="20"/>
      <w:u w:val="none"/>
    </w:rPr>
  </w:style>
  <w:style w:type="character" w:customStyle="1" w:styleId="29">
    <w:name w:val="font61"/>
    <w:basedOn w:val="11"/>
    <w:qFormat/>
    <w:uiPriority w:val="0"/>
    <w:rPr>
      <w:rFonts w:hint="default" w:ascii="Times New Roman" w:hAnsi="Times New Roman" w:cs="Times New Roman"/>
      <w:color w:val="000000"/>
      <w:sz w:val="20"/>
      <w:szCs w:val="20"/>
      <w:u w:val="none"/>
    </w:rPr>
  </w:style>
  <w:style w:type="character" w:customStyle="1" w:styleId="30">
    <w:name w:val="font71"/>
    <w:basedOn w:val="11"/>
    <w:qFormat/>
    <w:uiPriority w:val="0"/>
    <w:rPr>
      <w:rFonts w:hint="eastAsia" w:ascii="方正书宋_GBK" w:hAnsi="方正书宋_GBK" w:eastAsia="方正书宋_GBK" w:cs="方正书宋_GBK"/>
      <w:color w:val="000000"/>
      <w:sz w:val="20"/>
      <w:szCs w:val="20"/>
      <w:u w:val="none"/>
    </w:rPr>
  </w:style>
  <w:style w:type="character" w:customStyle="1" w:styleId="31">
    <w:name w:val="font81"/>
    <w:basedOn w:val="11"/>
    <w:qFormat/>
    <w:uiPriority w:val="0"/>
    <w:rPr>
      <w:rFonts w:hint="eastAsia" w:ascii="宋体" w:hAnsi="宋体" w:eastAsia="宋体" w:cs="宋体"/>
      <w:color w:val="000000"/>
      <w:sz w:val="20"/>
      <w:szCs w:val="20"/>
      <w:u w:val="none"/>
    </w:rPr>
  </w:style>
  <w:style w:type="character" w:customStyle="1" w:styleId="32">
    <w:name w:val="font191"/>
    <w:basedOn w:val="11"/>
    <w:qFormat/>
    <w:uiPriority w:val="0"/>
    <w:rPr>
      <w:rFonts w:hint="eastAsia" w:ascii="方正书宋_GBK" w:hAnsi="方正书宋_GBK" w:eastAsia="方正书宋_GBK" w:cs="方正书宋_GBK"/>
      <w:b/>
      <w:color w:val="000000"/>
      <w:sz w:val="20"/>
      <w:szCs w:val="20"/>
      <w:u w:val="none"/>
    </w:rPr>
  </w:style>
  <w:style w:type="character" w:customStyle="1" w:styleId="33">
    <w:name w:val="font161"/>
    <w:basedOn w:val="11"/>
    <w:qFormat/>
    <w:uiPriority w:val="0"/>
    <w:rPr>
      <w:rFonts w:hint="eastAsia" w:ascii="方正书宋_GBK" w:hAnsi="方正书宋_GBK" w:eastAsia="方正书宋_GBK" w:cs="方正书宋_GBK"/>
      <w:color w:val="000000"/>
      <w:sz w:val="20"/>
      <w:szCs w:val="20"/>
      <w:u w:val="none"/>
    </w:rPr>
  </w:style>
  <w:style w:type="character" w:customStyle="1" w:styleId="34">
    <w:name w:val="font181"/>
    <w:basedOn w:val="11"/>
    <w:qFormat/>
    <w:uiPriority w:val="0"/>
    <w:rPr>
      <w:rFonts w:hint="eastAsia" w:ascii="宋体" w:hAnsi="宋体" w:eastAsia="宋体" w:cs="宋体"/>
      <w:b/>
      <w:color w:val="000000"/>
      <w:sz w:val="20"/>
      <w:szCs w:val="20"/>
      <w:u w:val="none"/>
    </w:rPr>
  </w:style>
  <w:style w:type="character" w:customStyle="1" w:styleId="35">
    <w:name w:val="font131"/>
    <w:basedOn w:val="11"/>
    <w:qFormat/>
    <w:uiPriority w:val="0"/>
    <w:rPr>
      <w:rFonts w:hint="default" w:ascii="Times New Roman" w:hAnsi="Times New Roman" w:cs="Times New Roman"/>
      <w:b/>
      <w:color w:val="000000"/>
      <w:sz w:val="20"/>
      <w:szCs w:val="20"/>
      <w:u w:val="none"/>
    </w:rPr>
  </w:style>
  <w:style w:type="character" w:customStyle="1" w:styleId="36">
    <w:name w:val="font171"/>
    <w:basedOn w:val="11"/>
    <w:qFormat/>
    <w:uiPriority w:val="0"/>
    <w:rPr>
      <w:rFonts w:hint="default" w:ascii="方正公文黑体" w:hAnsi="方正公文黑体" w:eastAsia="方正公文黑体" w:cs="方正公文黑体"/>
      <w:color w:val="000000"/>
      <w:sz w:val="20"/>
      <w:szCs w:val="20"/>
      <w:u w:val="none"/>
    </w:rPr>
  </w:style>
  <w:style w:type="character" w:customStyle="1" w:styleId="37">
    <w:name w:val="font121"/>
    <w:basedOn w:val="11"/>
    <w:qFormat/>
    <w:uiPriority w:val="0"/>
    <w:rPr>
      <w:rFonts w:hint="default" w:ascii="Times New Roman" w:hAnsi="Times New Roman" w:cs="Times New Roman"/>
      <w:b/>
      <w:color w:val="000000"/>
      <w:sz w:val="20"/>
      <w:szCs w:val="20"/>
      <w:u w:val="none"/>
    </w:rPr>
  </w:style>
  <w:style w:type="character" w:customStyle="1" w:styleId="38">
    <w:name w:val="font112"/>
    <w:basedOn w:val="11"/>
    <w:qFormat/>
    <w:uiPriority w:val="0"/>
    <w:rPr>
      <w:rFonts w:hint="default" w:ascii="方正公文黑体" w:hAnsi="方正公文黑体" w:eastAsia="方正公文黑体" w:cs="方正公文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25805</Words>
  <Characters>26537</Characters>
  <Lines>3</Lines>
  <Paragraphs>1</Paragraphs>
  <TotalTime>17</TotalTime>
  <ScaleCrop>false</ScaleCrop>
  <LinksUpToDate>false</LinksUpToDate>
  <CharactersWithSpaces>37501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qhswbb</cp:lastModifiedBy>
  <dcterms:modified xsi:type="dcterms:W3CDTF">2025-06-25T11:34:40Z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eyJoZGlkIjoiYWVkYzY4ZWMyNTZiYWFlYTAyMmI1MTcxNzQ3OTU5ZmUifQ==</vt:lpwstr>
  </property>
  <property fmtid="{D5CDD505-2E9C-101B-9397-08002B2CF9AE}" pid="4" name="ICV">
    <vt:lpwstr>BEF0224D5BD540C7AC8EFDC7C96C1695_12</vt:lpwstr>
  </property>
</Properties>
</file>