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default"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46355</wp:posOffset>
                </wp:positionV>
                <wp:extent cx="5056505" cy="2038350"/>
                <wp:effectExtent l="8255" t="8255" r="21590" b="10795"/>
                <wp:wrapNone/>
                <wp:docPr id="3" name="矩形 3"/>
                <wp:cNvGraphicFramePr/>
                <a:graphic xmlns:a="http://schemas.openxmlformats.org/drawingml/2006/main">
                  <a:graphicData uri="http://schemas.microsoft.com/office/word/2010/wordprocessingShape">
                    <wps:wsp>
                      <wps:cNvSpPr/>
                      <wps:spPr>
                        <a:xfrm>
                          <a:off x="0" y="0"/>
                          <a:ext cx="5056505" cy="2038350"/>
                        </a:xfrm>
                        <a:prstGeom prst="rect">
                          <a:avLst/>
                        </a:prstGeom>
                        <a:solidFill>
                          <a:srgbClr val="FFFFFF"/>
                        </a:solidFill>
                        <a:ln w="15875" cap="flat" cmpd="sng">
                          <a:solidFill>
                            <a:srgbClr val="FFFFFF"/>
                          </a:solidFill>
                          <a:prstDash val="solid"/>
                          <a:miter/>
                        </a:ln>
                        <a:effectLst/>
                      </wps:spPr>
                      <wps:txbx>
                        <w:txbxContent>
                          <w:p>
                            <w:pPr>
                              <w:keepNext w:val="0"/>
                              <w:keepLines w:val="0"/>
                              <w:pageBreakBefore w:val="0"/>
                              <w:widowControl/>
                              <w:kinsoku w:val="0"/>
                              <w:wordWrap/>
                              <w:overflowPunct/>
                              <w:topLinePunct w:val="0"/>
                              <w:autoSpaceDE w:val="0"/>
                              <w:autoSpaceDN w:val="0"/>
                              <w:bidi w:val="0"/>
                              <w:adjustRightInd w:val="0"/>
                              <w:snapToGrid w:val="0"/>
                              <w:spacing w:line="1400" w:lineRule="exact"/>
                              <w:jc w:val="distribute"/>
                              <w:textAlignment w:val="baseline"/>
                              <w:rPr>
                                <w:rFonts w:hint="eastAsia" w:ascii="方正小标宋简体" w:hAnsi="方正小标宋简体" w:eastAsia="方正小标宋简体" w:cs="方正小标宋简体"/>
                                <w:b w:val="0"/>
                                <w:bCs w:val="0"/>
                                <w:color w:val="FF0000"/>
                                <w:w w:val="54"/>
                                <w:sz w:val="118"/>
                                <w:szCs w:val="118"/>
                                <w:lang w:eastAsia="zh-CN"/>
                              </w:rPr>
                            </w:pPr>
                            <w:r>
                              <w:rPr>
                                <w:rFonts w:hint="eastAsia" w:ascii="方正小标宋简体" w:hAnsi="方正小标宋简体" w:eastAsia="方正小标宋简体" w:cs="方正小标宋简体"/>
                                <w:b w:val="0"/>
                                <w:bCs w:val="0"/>
                                <w:color w:val="FF0000"/>
                                <w:w w:val="54"/>
                                <w:sz w:val="118"/>
                                <w:szCs w:val="118"/>
                                <w:lang w:eastAsia="zh-CN"/>
                              </w:rPr>
                              <w:t>中共西宁市城中区委宣传部</w:t>
                            </w:r>
                          </w:p>
                          <w:p>
                            <w:pPr>
                              <w:keepNext w:val="0"/>
                              <w:keepLines w:val="0"/>
                              <w:pageBreakBefore w:val="0"/>
                              <w:widowControl/>
                              <w:kinsoku w:val="0"/>
                              <w:wordWrap/>
                              <w:overflowPunct/>
                              <w:topLinePunct w:val="0"/>
                              <w:autoSpaceDE w:val="0"/>
                              <w:autoSpaceDN w:val="0"/>
                              <w:bidi w:val="0"/>
                              <w:adjustRightInd w:val="0"/>
                              <w:snapToGrid w:val="0"/>
                              <w:spacing w:line="1400" w:lineRule="exact"/>
                              <w:jc w:val="distribute"/>
                              <w:textAlignment w:val="baseline"/>
                              <w:rPr>
                                <w:rFonts w:hint="eastAsia"/>
                                <w:b w:val="0"/>
                                <w:bCs w:val="0"/>
                                <w:w w:val="30"/>
                                <w:sz w:val="118"/>
                                <w:szCs w:val="118"/>
                                <w:lang w:eastAsia="zh-CN"/>
                              </w:rPr>
                            </w:pPr>
                            <w:r>
                              <w:rPr>
                                <w:rFonts w:hint="eastAsia" w:ascii="方正小标宋简体" w:hAnsi="方正小标宋简体" w:eastAsia="方正小标宋简体" w:cs="方正小标宋简体"/>
                                <w:b w:val="0"/>
                                <w:bCs w:val="0"/>
                                <w:color w:val="FF0000"/>
                                <w:w w:val="30"/>
                                <w:sz w:val="118"/>
                                <w:szCs w:val="118"/>
                                <w:lang w:eastAsia="zh-CN"/>
                              </w:rPr>
                              <w:t>中共西宁市城中区委农村工作领导小组办公室</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10.45pt;margin-top:3.65pt;height:160.5pt;width:398.15pt;z-index:251660288;mso-width-relative:page;mso-height-relative:page;" fillcolor="#FFFFFF" filled="t" stroked="t" coordsize="21600,21600" o:gfxdata="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6e4U2AAAAAkBAAAPAAAAAAAAAAEAIAAAACIAAABkcnMvZG93bnJldi54bWxQSwECFAAUAAAA&#10;CACHTuJA56zyJScCAABmBAAADgAAAAAAAAABACAAAAAnAQAAZHJzL2Uyb0RvYy54bWxQSwUGAAAA&#10;AAYABgBZAQAAwAUAAAAA&#10;">
                <v:fill on="t" focussize="0,0"/>
                <v:stroke weight="1.25pt" color="#FFFFFF" joinstyle="miter"/>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spacing w:line="1400" w:lineRule="exact"/>
                        <w:jc w:val="distribute"/>
                        <w:textAlignment w:val="baseline"/>
                        <w:rPr>
                          <w:rFonts w:hint="eastAsia" w:ascii="方正小标宋简体" w:hAnsi="方正小标宋简体" w:eastAsia="方正小标宋简体" w:cs="方正小标宋简体"/>
                          <w:b w:val="0"/>
                          <w:bCs w:val="0"/>
                          <w:color w:val="FF0000"/>
                          <w:w w:val="54"/>
                          <w:sz w:val="118"/>
                          <w:szCs w:val="118"/>
                          <w:lang w:eastAsia="zh-CN"/>
                        </w:rPr>
                      </w:pPr>
                      <w:r>
                        <w:rPr>
                          <w:rFonts w:hint="eastAsia" w:ascii="方正小标宋简体" w:hAnsi="方正小标宋简体" w:eastAsia="方正小标宋简体" w:cs="方正小标宋简体"/>
                          <w:b w:val="0"/>
                          <w:bCs w:val="0"/>
                          <w:color w:val="FF0000"/>
                          <w:w w:val="54"/>
                          <w:sz w:val="118"/>
                          <w:szCs w:val="118"/>
                          <w:lang w:eastAsia="zh-CN"/>
                        </w:rPr>
                        <w:t>中共西宁市城中区委宣传部</w:t>
                      </w:r>
                    </w:p>
                    <w:p>
                      <w:pPr>
                        <w:keepNext w:val="0"/>
                        <w:keepLines w:val="0"/>
                        <w:pageBreakBefore w:val="0"/>
                        <w:widowControl/>
                        <w:kinsoku w:val="0"/>
                        <w:wordWrap/>
                        <w:overflowPunct/>
                        <w:topLinePunct w:val="0"/>
                        <w:autoSpaceDE w:val="0"/>
                        <w:autoSpaceDN w:val="0"/>
                        <w:bidi w:val="0"/>
                        <w:adjustRightInd w:val="0"/>
                        <w:snapToGrid w:val="0"/>
                        <w:spacing w:line="1400" w:lineRule="exact"/>
                        <w:jc w:val="distribute"/>
                        <w:textAlignment w:val="baseline"/>
                        <w:rPr>
                          <w:rFonts w:hint="eastAsia"/>
                          <w:b w:val="0"/>
                          <w:bCs w:val="0"/>
                          <w:w w:val="30"/>
                          <w:sz w:val="118"/>
                          <w:szCs w:val="118"/>
                          <w:lang w:eastAsia="zh-CN"/>
                        </w:rPr>
                      </w:pPr>
                      <w:r>
                        <w:rPr>
                          <w:rFonts w:hint="eastAsia" w:ascii="方正小标宋简体" w:hAnsi="方正小标宋简体" w:eastAsia="方正小标宋简体" w:cs="方正小标宋简体"/>
                          <w:b w:val="0"/>
                          <w:bCs w:val="0"/>
                          <w:color w:val="FF0000"/>
                          <w:w w:val="30"/>
                          <w:sz w:val="118"/>
                          <w:szCs w:val="118"/>
                          <w:lang w:eastAsia="zh-CN"/>
                        </w:rPr>
                        <w:t>中共西宁市城中区委农村工作领导小组办公室</w:t>
                      </w:r>
                    </w:p>
                  </w:txbxContent>
                </v:textbox>
              </v:rect>
            </w:pict>
          </mc:Fallback>
        </mc:AlternateContent>
      </w:r>
    </w:p>
    <w:p>
      <w:pPr>
        <w:pStyle w:val="4"/>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column">
                  <wp:posOffset>4885690</wp:posOffset>
                </wp:positionH>
                <wp:positionV relativeFrom="paragraph">
                  <wp:posOffset>29845</wp:posOffset>
                </wp:positionV>
                <wp:extent cx="1151890" cy="695960"/>
                <wp:effectExtent l="4445" t="5080" r="5715" b="22860"/>
                <wp:wrapNone/>
                <wp:docPr id="4" name="矩形 4"/>
                <wp:cNvGraphicFramePr/>
                <a:graphic xmlns:a="http://schemas.openxmlformats.org/drawingml/2006/main">
                  <a:graphicData uri="http://schemas.microsoft.com/office/word/2010/wordprocessingShape">
                    <wps:wsp>
                      <wps:cNvSpPr/>
                      <wps:spPr>
                        <a:xfrm>
                          <a:off x="0" y="0"/>
                          <a:ext cx="1151890" cy="695960"/>
                        </a:xfrm>
                        <a:prstGeom prst="rect">
                          <a:avLst/>
                        </a:prstGeom>
                        <a:solidFill>
                          <a:srgbClr val="FFFFFF"/>
                        </a:solidFill>
                        <a:ln w="9525" cap="flat" cmpd="sng">
                          <a:solidFill>
                            <a:srgbClr val="FFFFFF"/>
                          </a:solidFill>
                          <a:prstDash val="solid"/>
                          <a:miter/>
                        </a:ln>
                        <a:effectLst/>
                      </wps:spPr>
                      <wps:txbx>
                        <w:txbxContent>
                          <w:p>
                            <w:pPr>
                              <w:rPr>
                                <w:rFonts w:ascii="方正小标宋简体" w:eastAsia="方正小标宋简体"/>
                                <w:color w:val="FF0000"/>
                                <w:sz w:val="72"/>
                                <w:szCs w:val="72"/>
                              </w:rPr>
                            </w:pPr>
                            <w:r>
                              <w:rPr>
                                <w:rFonts w:hint="eastAsia" w:ascii="方正小标宋简体" w:eastAsia="方正小标宋简体" w:cs="方正小标宋简体"/>
                                <w:color w:val="FF0000"/>
                                <w:sz w:val="72"/>
                                <w:szCs w:val="72"/>
                              </w:rPr>
                              <w:t>文件</w:t>
                            </w:r>
                          </w:p>
                        </w:txbxContent>
                      </wps:txbx>
                      <wps:bodyPr vert="horz" wrap="square" lIns="91440" tIns="45720" rIns="91440" bIns="45720" anchor="t" anchorCtr="0" upright="1">
                        <a:noAutofit/>
                      </wps:bodyPr>
                    </wps:wsp>
                  </a:graphicData>
                </a:graphic>
              </wp:anchor>
            </w:drawing>
          </mc:Choice>
          <mc:Fallback>
            <w:pict>
              <v:rect id="_x0000_s1026" o:spid="_x0000_s1026" o:spt="1" style="position:absolute;left:0pt;margin-left:384.7pt;margin-top:2.35pt;height:54.8pt;width:90.7pt;z-index:251661312;mso-width-relative:page;mso-height-relative:page;" fillcolor="#FFFFFF" filled="t" stroked="t" coordsize="21600,21600" o:gfxdata="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JVCdcAAAAJAQAADwAAAAAAAAABACAAAAAiAAAAZHJzL2Rvd25yZXYueG1sUEsBAhQAFAAAAAgA&#10;h07iQISxHokmAgAAZAQAAA4AAAAAAAAAAQAgAAAAJgEAAGRycy9lMm9Eb2MueG1sUEsFBgAAAAAG&#10;AAYAWQEAAL4FAAAAAA==&#10;">
                <v:fill on="t" focussize="0,0"/>
                <v:stroke color="#FFFFFF" joinstyle="miter"/>
                <v:imagedata o:title=""/>
                <o:lock v:ext="edit" aspectratio="f"/>
                <v:textbox>
                  <w:txbxContent>
                    <w:p>
                      <w:pPr>
                        <w:rPr>
                          <w:rFonts w:ascii="方正小标宋简体" w:eastAsia="方正小标宋简体"/>
                          <w:color w:val="FF0000"/>
                          <w:sz w:val="72"/>
                          <w:szCs w:val="72"/>
                        </w:rPr>
                      </w:pPr>
                      <w:r>
                        <w:rPr>
                          <w:rFonts w:hint="eastAsia" w:ascii="方正小标宋简体" w:eastAsia="方正小标宋简体" w:cs="方正小标宋简体"/>
                          <w:color w:val="FF0000"/>
                          <w:sz w:val="72"/>
                          <w:szCs w:val="72"/>
                        </w:rPr>
                        <w:t>文件</w:t>
                      </w:r>
                    </w:p>
                  </w:txbxContent>
                </v:textbox>
              </v:rect>
            </w:pict>
          </mc:Fallback>
        </mc:AlternateContent>
      </w:r>
    </w:p>
    <w:p>
      <w:pPr>
        <w:pStyle w:val="3"/>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5"/>
        <w:rPr>
          <w:rFonts w:hint="default" w:ascii="Times New Roman" w:hAnsi="Times New Roman" w:cs="Times New Roman"/>
        </w:rPr>
      </w:pPr>
    </w:p>
    <w:p>
      <w:pPr>
        <w:pStyle w:val="3"/>
        <w:rPr>
          <w:rFonts w:hint="default" w:ascii="Times New Roman" w:hAnsi="Times New Roman" w:cs="Times New Roman"/>
        </w:rPr>
      </w:pPr>
    </w:p>
    <w:p>
      <w:pPr>
        <w:spacing w:line="840" w:lineRule="exact"/>
        <w:jc w:val="both"/>
        <w:rPr>
          <w:rFonts w:hint="eastAsia" w:ascii="仿宋_GB2312" w:eastAsia="仿宋_GB2312"/>
          <w:color w:val="000000"/>
          <w:sz w:val="32"/>
          <w:szCs w:val="32"/>
        </w:rPr>
      </w:pPr>
    </w:p>
    <w:p>
      <w:pPr>
        <w:spacing w:line="840" w:lineRule="exact"/>
        <w:jc w:val="center"/>
        <w:rPr>
          <w:rFonts w:hint="eastAsia" w:ascii="宋体" w:hAnsi="宋体" w:eastAsia="宋体"/>
          <w:b/>
          <w:bCs/>
          <w:sz w:val="44"/>
          <w:szCs w:val="44"/>
          <w:lang w:eastAsia="zh-CN"/>
        </w:rPr>
      </w:pPr>
      <w:r>
        <w:rPr>
          <w:rFonts w:hint="eastAsia" w:ascii="宋体" w:hAnsi="宋体" w:eastAsia="宋体"/>
          <w:b/>
          <w:bCs/>
          <w:sz w:val="44"/>
          <w:szCs w:val="44"/>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492760</wp:posOffset>
                </wp:positionV>
                <wp:extent cx="6000750" cy="19050"/>
                <wp:effectExtent l="0" t="0" r="0" b="0"/>
                <wp:wrapNone/>
                <wp:docPr id="2" name="直接连接符 2"/>
                <wp:cNvGraphicFramePr/>
                <a:graphic xmlns:a="http://schemas.openxmlformats.org/drawingml/2006/main">
                  <a:graphicData uri="http://schemas.microsoft.com/office/word/2010/wordprocessingShape">
                    <wps:wsp>
                      <wps:cNvCnPr/>
                      <wps:spPr>
                        <a:xfrm>
                          <a:off x="0" y="0"/>
                          <a:ext cx="6000750" cy="1905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5pt;margin-top:38.8pt;height:1.5pt;width:472.5pt;z-index:251659264;mso-width-relative:page;mso-height-relative:page;" filled="f" stroked="t" coordsize="21600,21600" o:gfxdata="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2Nr+M2AAAAAgBAAAPAAAAAAAAAAEAIAAAACIAAABkcnMvZG93bnJldi54&#10;bWxQSwECFAAUAAAACACHTuJA+rA/Y/oBAADpAwAADgAAAAAAAAABACAAAAAnAQAAZHJzL2Uyb0Rv&#10;Yy54bWxQSwUGAAAAAAYABgBZAQAAkwUAAAAA&#10;">
                <v:fill on="f" focussize="0,0"/>
                <v:stroke weight="2.25pt" color="#FF0000" joinstyle="round"/>
                <v:imagedata o:title=""/>
                <o:lock v:ext="edit" aspectratio="f"/>
              </v:line>
            </w:pict>
          </mc:Fallback>
        </mc:AlternateContent>
      </w:r>
      <w:r>
        <w:rPr>
          <w:rFonts w:hint="eastAsia" w:ascii="仿宋_GB2312" w:eastAsia="仿宋_GB2312"/>
          <w:color w:val="000000"/>
          <w:sz w:val="32"/>
          <w:szCs w:val="32"/>
        </w:rPr>
        <w:t>中农</w:t>
      </w:r>
      <w:r>
        <w:rPr>
          <w:rFonts w:hint="eastAsia" w:ascii="仿宋_GB2312" w:eastAsia="仿宋_GB2312"/>
          <w:color w:val="000000"/>
          <w:sz w:val="32"/>
          <w:szCs w:val="32"/>
          <w:lang w:eastAsia="zh-CN"/>
        </w:rPr>
        <w:t>办字</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4</w:t>
      </w:r>
      <w:bookmarkStart w:id="0" w:name="_GoBack"/>
      <w:bookmarkEnd w:id="0"/>
      <w:r>
        <w:rPr>
          <w:rFonts w:hint="eastAsia" w:ascii="仿宋_GB2312" w:eastAsia="仿宋_GB2312"/>
          <w:color w:val="000000"/>
          <w:sz w:val="32"/>
          <w:szCs w:val="32"/>
        </w:rPr>
        <w:t>号</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0" w:lineRule="atLeast"/>
        <w:ind w:right="0"/>
        <w:jc w:val="both"/>
        <w:textAlignment w:val="baseline"/>
        <w:rPr>
          <w:rFonts w:hint="default" w:ascii="方正小标宋简体" w:hAnsi="方正小标宋简体" w:eastAsia="方正小标宋简体" w:cs="方正小标宋简体"/>
          <w:color w:val="auto"/>
          <w:sz w:val="13"/>
          <w:szCs w:val="13"/>
          <w:lang w:val="en-US" w:eastAsia="zh-CN"/>
        </w:rPr>
      </w:pPr>
      <w:r>
        <w:rPr>
          <w:rFonts w:hint="eastAsia" w:ascii="方正小标宋简体" w:hAnsi="方正小标宋简体" w:eastAsia="方正小标宋简体" w:cs="方正小标宋简体"/>
          <w:color w:val="auto"/>
          <w:sz w:val="13"/>
          <w:szCs w:val="13"/>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中共城中区委宣传部</w:t>
      </w:r>
      <w:r>
        <w:rPr>
          <w:rFonts w:hint="eastAsia" w:ascii="方正小标宋简体" w:hAnsi="方正小标宋简体" w:eastAsia="方正小标宋简体" w:cs="方正小标宋简体"/>
          <w:color w:val="auto"/>
          <w:sz w:val="44"/>
          <w:szCs w:val="44"/>
          <w:lang w:val="en-US" w:eastAsia="zh-CN"/>
        </w:rPr>
        <w:t xml:space="preserve">  中共城中区委农村工作领导小组办公室</w:t>
      </w:r>
      <w:r>
        <w:rPr>
          <w:rFonts w:hint="eastAsia" w:ascii="方正小标宋简体" w:hAnsi="方正小标宋简体" w:eastAsia="方正小标宋简体" w:cs="方正小标宋简体"/>
          <w:color w:val="auto"/>
          <w:sz w:val="44"/>
          <w:szCs w:val="44"/>
          <w:lang w:eastAsia="zh-CN"/>
        </w:rPr>
        <w:t>关于印发《</w:t>
      </w:r>
      <w:r>
        <w:rPr>
          <w:rFonts w:hint="eastAsia" w:ascii="方正小标宋简体" w:hAnsi="方正小标宋简体" w:eastAsia="方正小标宋简体" w:cs="方正小标宋简体"/>
          <w:color w:val="auto"/>
          <w:sz w:val="44"/>
          <w:szCs w:val="44"/>
        </w:rPr>
        <w:t>城中区推进乡村</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振兴“</w:t>
      </w:r>
      <w:r>
        <w:rPr>
          <w:rFonts w:hint="eastAsia" w:ascii="方正小标宋简体" w:hAnsi="方正小标宋简体" w:eastAsia="方正小标宋简体" w:cs="方正小标宋简体"/>
          <w:color w:val="auto"/>
          <w:sz w:val="44"/>
          <w:szCs w:val="44"/>
          <w:lang w:eastAsia="zh-CN"/>
        </w:rPr>
        <w:t>七</w:t>
      </w:r>
      <w:r>
        <w:rPr>
          <w:rFonts w:hint="eastAsia" w:ascii="方正小标宋简体" w:hAnsi="方正小标宋简体" w:eastAsia="方正小标宋简体" w:cs="方正小标宋简体"/>
          <w:color w:val="auto"/>
          <w:sz w:val="44"/>
          <w:szCs w:val="44"/>
        </w:rPr>
        <w:t>大行动”暨“三乡工程”宣传</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工作安排</w:t>
      </w:r>
      <w:r>
        <w:rPr>
          <w:rFonts w:hint="eastAsia" w:ascii="方正小标宋简体" w:hAnsi="方正小标宋简体" w:eastAsia="方正小标宋简体" w:cs="方正小标宋简体"/>
          <w:color w:val="auto"/>
          <w:sz w:val="44"/>
          <w:szCs w:val="44"/>
          <w:lang w:eastAsia="zh-CN"/>
        </w:rPr>
        <w:t>》的通知</w:t>
      </w:r>
    </w:p>
    <w:p>
      <w:pPr>
        <w:keepNext w:val="0"/>
        <w:keepLines w:val="0"/>
        <w:pageBreakBefore w:val="0"/>
        <w:widowControl/>
        <w:kinsoku w:val="0"/>
        <w:wordWrap/>
        <w:overflowPunct/>
        <w:topLinePunct w:val="0"/>
        <w:autoSpaceDE w:val="0"/>
        <w:autoSpaceDN w:val="0"/>
        <w:bidi w:val="0"/>
        <w:adjustRightInd w:val="0"/>
        <w:snapToGrid w:val="0"/>
        <w:spacing w:line="0" w:lineRule="atLeast"/>
        <w:ind w:right="0"/>
        <w:jc w:val="center"/>
        <w:textAlignment w:val="baseline"/>
        <w:rPr>
          <w:rFonts w:hint="default" w:ascii="楷体_GB2312" w:hAnsi="楷体_GB2312" w:eastAsia="楷体_GB2312" w:cs="楷体_GB2312"/>
          <w:b/>
          <w:bCs/>
          <w:snapToGrid/>
          <w:kern w:val="2"/>
          <w:sz w:val="21"/>
          <w:szCs w:val="21"/>
          <w:lang w:val="en-US" w:eastAsia="zh-CN" w:bidi="ar-SA"/>
        </w:rPr>
      </w:pPr>
    </w:p>
    <w:p>
      <w:pPr>
        <w:pStyle w:val="2"/>
        <w:rPr>
          <w:rFonts w:hint="default"/>
          <w:lang w:val="en-US"/>
        </w:rPr>
      </w:pPr>
      <w:r>
        <w:rPr>
          <w:rFonts w:hint="eastAsia" w:ascii="楷体_GB2312" w:hAnsi="楷体_GB2312" w:eastAsia="楷体_GB2312" w:cs="楷体_GB2312"/>
          <w:b/>
          <w:bCs/>
          <w:snapToGrid/>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w:t>
      </w:r>
      <w:r>
        <w:rPr>
          <w:rFonts w:hint="eastAsia" w:ascii="Times New Roman" w:hAnsi="Times New Roman" w:eastAsia="仿宋_GB2312" w:cs="Times New Roman"/>
          <w:color w:val="000000"/>
          <w:sz w:val="32"/>
          <w:szCs w:val="32"/>
          <w:lang w:eastAsia="zh-CN"/>
        </w:rPr>
        <w:t>相关</w:t>
      </w:r>
      <w:r>
        <w:rPr>
          <w:rFonts w:hint="default" w:ascii="Times New Roman" w:hAnsi="Times New Roman" w:eastAsia="仿宋_GB2312" w:cs="Times New Roman"/>
          <w:color w:val="000000"/>
          <w:sz w:val="32"/>
          <w:szCs w:val="32"/>
        </w:rPr>
        <w:t>部门：</w:t>
      </w:r>
    </w:p>
    <w:p>
      <w:pPr>
        <w:keepNext w:val="0"/>
        <w:keepLines w:val="0"/>
        <w:pageBreakBefore w:val="0"/>
        <w:widowControl w:val="0"/>
        <w:kinsoku/>
        <w:wordWrap/>
        <w:overflowPunct/>
        <w:topLinePunct w:val="0"/>
        <w:bidi w:val="0"/>
        <w:spacing w:line="576" w:lineRule="exact"/>
        <w:ind w:firstLine="632" w:firstLineChars="200"/>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val="en-US" w:eastAsia="zh-CN"/>
        </w:rPr>
        <w:t>现将</w:t>
      </w:r>
      <w:r>
        <w:rPr>
          <w:rFonts w:hint="default" w:ascii="Times New Roman" w:hAnsi="Times New Roman" w:eastAsia="仿宋_GB2312" w:cs="Times New Roman"/>
          <w:w w:val="100"/>
          <w:sz w:val="32"/>
          <w:szCs w:val="32"/>
          <w:lang w:val="en-US" w:eastAsia="zh-CN"/>
        </w:rPr>
        <w:t>《城中区推进乡村振兴“七大行动”暨“三乡工程”宣传工作安排》</w:t>
      </w:r>
      <w:r>
        <w:rPr>
          <w:rFonts w:hint="default" w:ascii="Times New Roman" w:hAnsi="Times New Roman" w:eastAsia="仿宋_GB2312" w:cs="Times New Roman"/>
          <w:w w:val="100"/>
          <w:sz w:val="32"/>
          <w:szCs w:val="32"/>
          <w:lang w:eastAsia="zh-CN"/>
        </w:rPr>
        <w:t>印</w:t>
      </w:r>
      <w:r>
        <w:rPr>
          <w:rFonts w:hint="default" w:ascii="Times New Roman" w:hAnsi="Times New Roman" w:eastAsia="仿宋_GB2312" w:cs="Times New Roman"/>
          <w:color w:val="000000"/>
          <w:w w:val="100"/>
          <w:sz w:val="32"/>
          <w:szCs w:val="32"/>
          <w:lang w:eastAsia="zh-CN"/>
        </w:rPr>
        <w:t>发给你们，</w:t>
      </w:r>
      <w:r>
        <w:rPr>
          <w:rFonts w:hint="default" w:ascii="Times New Roman" w:hAnsi="Times New Roman" w:eastAsia="仿宋_GB2312" w:cs="Times New Roman"/>
          <w:color w:val="000000"/>
          <w:w w:val="100"/>
          <w:sz w:val="32"/>
          <w:szCs w:val="32"/>
        </w:rPr>
        <w:t>请认真</w:t>
      </w:r>
      <w:r>
        <w:rPr>
          <w:rFonts w:hint="default" w:ascii="Times New Roman" w:hAnsi="Times New Roman" w:eastAsia="仿宋_GB2312" w:cs="Times New Roman"/>
          <w:color w:val="000000"/>
          <w:w w:val="100"/>
          <w:sz w:val="32"/>
          <w:szCs w:val="32"/>
          <w:lang w:eastAsia="zh-CN"/>
        </w:rPr>
        <w:t>贯彻</w:t>
      </w:r>
      <w:r>
        <w:rPr>
          <w:rFonts w:hint="eastAsia" w:ascii="Times New Roman" w:hAnsi="Times New Roman" w:eastAsia="仿宋_GB2312" w:cs="Times New Roman"/>
          <w:color w:val="000000"/>
          <w:w w:val="100"/>
          <w:sz w:val="32"/>
          <w:szCs w:val="32"/>
          <w:lang w:val="en-US" w:eastAsia="zh-CN"/>
        </w:rPr>
        <w:t>落实</w:t>
      </w:r>
      <w:r>
        <w:rPr>
          <w:rFonts w:hint="default" w:ascii="Times New Roman" w:hAnsi="Times New Roman" w:eastAsia="仿宋_GB2312" w:cs="Times New Roman"/>
          <w:color w:val="000000"/>
          <w:w w:val="100"/>
          <w:sz w:val="32"/>
          <w:szCs w:val="32"/>
          <w:lang w:eastAsia="zh-CN"/>
        </w:rPr>
        <w:t>。</w:t>
      </w:r>
    </w:p>
    <w:p>
      <w:pPr>
        <w:keepNext w:val="0"/>
        <w:keepLines w:val="0"/>
        <w:pageBreakBefore w:val="0"/>
        <w:widowControl w:val="0"/>
        <w:kinsoku/>
        <w:wordWrap/>
        <w:overflowPunct/>
        <w:topLinePunct w:val="0"/>
        <w:bidi w:val="0"/>
        <w:spacing w:line="576" w:lineRule="exact"/>
        <w:rPr>
          <w:rFonts w:hint="default" w:ascii="Times New Roman" w:hAnsi="Times New Roman" w:eastAsia="仿宋_GB2312" w:cs="Times New Roman"/>
          <w:sz w:val="32"/>
          <w:szCs w:val="32"/>
        </w:rPr>
      </w:pPr>
    </w:p>
    <w:p>
      <w:pPr>
        <w:pStyle w:val="2"/>
        <w:ind w:left="0" w:leftChars="0" w:firstLine="0" w:firstLineChars="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576" w:lineRule="exact"/>
        <w:ind w:left="5372" w:hanging="5372" w:hangingChars="17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中共</w:t>
      </w:r>
      <w:r>
        <w:rPr>
          <w:rFonts w:hint="default" w:ascii="Times New Roman" w:hAnsi="Times New Roman" w:eastAsia="仿宋_GB2312" w:cs="Times New Roman"/>
          <w:color w:val="000000"/>
          <w:sz w:val="32"/>
          <w:szCs w:val="32"/>
          <w:lang w:eastAsia="zh-CN"/>
        </w:rPr>
        <w:t>西宁市</w:t>
      </w:r>
      <w:r>
        <w:rPr>
          <w:rFonts w:hint="default" w:ascii="Times New Roman" w:hAnsi="Times New Roman" w:eastAsia="仿宋_GB2312" w:cs="Times New Roman"/>
          <w:color w:val="000000"/>
          <w:sz w:val="32"/>
          <w:szCs w:val="32"/>
        </w:rPr>
        <w:t>城中区委</w:t>
      </w:r>
      <w:r>
        <w:rPr>
          <w:rFonts w:hint="eastAsia" w:ascii="Times New Roman" w:hAnsi="Times New Roman" w:eastAsia="仿宋_GB2312" w:cs="Times New Roman"/>
          <w:color w:val="000000"/>
          <w:sz w:val="32"/>
          <w:szCs w:val="32"/>
          <w:lang w:eastAsia="zh-CN"/>
        </w:rPr>
        <w:t>宣传部</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auto"/>
          <w:sz w:val="32"/>
          <w:szCs w:val="32"/>
          <w:lang w:eastAsia="zh-CN"/>
        </w:rPr>
        <w:t>中共西宁市城中区委农村工作领导小组办公室</w:t>
      </w:r>
    </w:p>
    <w:p>
      <w:pPr>
        <w:spacing w:line="576" w:lineRule="exact"/>
        <w:jc w:val="center"/>
        <w:rPr>
          <w:rFonts w:hint="default" w:ascii="Times New Roman" w:hAnsi="Times New Roman" w:eastAsia="仿宋_GB2312" w:cs="Times New Roman"/>
          <w:sz w:val="32"/>
          <w:szCs w:val="32"/>
        </w:rPr>
        <w:sectPr>
          <w:footerReference r:id="rId7" w:type="first"/>
          <w:footerReference r:id="rId5" w:type="default"/>
          <w:footerReference r:id="rId6" w:type="even"/>
          <w:pgSz w:w="11906" w:h="16838"/>
          <w:pgMar w:top="2098" w:right="1474" w:bottom="1985" w:left="1588" w:header="851" w:footer="1588" w:gutter="0"/>
          <w:pgNumType w:fmt="numberInDash"/>
          <w:cols w:space="720" w:num="1"/>
          <w:titlePg/>
          <w:rtlGutter w:val="0"/>
          <w:docGrid w:type="linesAndChars" w:linePitch="579" w:charSpace="-849"/>
        </w:sect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18</w:t>
      </w:r>
      <w:r>
        <w:rPr>
          <w:rFonts w:hint="default" w:ascii="Times New Roman" w:hAnsi="Times New Roman" w:eastAsia="仿宋_GB2312" w:cs="Times New Roman"/>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城中区推进乡村振兴“</w:t>
      </w:r>
      <w:r>
        <w:rPr>
          <w:rFonts w:hint="eastAsia" w:ascii="方正小标宋简体" w:hAnsi="方正小标宋简体" w:eastAsia="方正小标宋简体" w:cs="方正小标宋简体"/>
          <w:color w:val="auto"/>
          <w:sz w:val="44"/>
          <w:szCs w:val="44"/>
          <w:lang w:eastAsia="zh-CN"/>
        </w:rPr>
        <w:t>七</w:t>
      </w:r>
      <w:r>
        <w:rPr>
          <w:rFonts w:hint="eastAsia" w:ascii="方正小标宋简体" w:hAnsi="方正小标宋简体" w:eastAsia="方正小标宋简体" w:cs="方正小标宋简体"/>
          <w:color w:val="auto"/>
          <w:sz w:val="44"/>
          <w:szCs w:val="44"/>
        </w:rPr>
        <w:t>大行动”暨</w:t>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“三乡工程”宣传工作安排</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根据《城中区2022年推进乡村振兴</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大行动</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》《城中区2022年推进</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重点任务分工方案》要求，及时宣传我区实施</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大行动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和</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工作成效、典型经验和做法，营造全社会共同关心支持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七大行动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和</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工作的良好氛围，凝聚形成推动工作的强大合力，现制定如下宣传工作安排。</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一、总体要求</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习近平新时代中国特色社会主义思想为指导，全面贯彻落实中央农村工作会议、省委农村牧区工作会议、市委农村工作会议精神，认真贯彻市委市政府实施乡村振兴战略，组织开展系列宣传报道，宣传政策理论、凝聚思想共识，宣传先进典型、发挥引领示范，宣传经验做法、推动交流共享，宣传工作成效、激发干事热情，引导广大党员干部群众以及全社会积极投身农业农村建设，积极行动作为，推进乡村振兴</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大行动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和</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，确保各项工作落地见效，促进农业高质高效、乡村宜居宜业、农民富裕富足，持续营造聚力建设</w:t>
      </w:r>
      <w:r>
        <w:rPr>
          <w:rFonts w:hint="eastAsia" w:ascii="仿宋_GB2312" w:hAnsi="仿宋_GB2312" w:eastAsia="仿宋_GB2312" w:cs="仿宋_GB2312"/>
          <w:color w:val="auto"/>
          <w:sz w:val="32"/>
          <w:szCs w:val="32"/>
          <w:lang w:eastAsia="zh-CN"/>
        </w:rPr>
        <w:t>中央活力区</w:t>
      </w:r>
      <w:r>
        <w:rPr>
          <w:rFonts w:hint="eastAsia" w:ascii="仿宋_GB2312" w:hAnsi="仿宋_GB2312" w:eastAsia="仿宋_GB2312" w:cs="仿宋_GB2312"/>
          <w:color w:val="auto"/>
          <w:sz w:val="32"/>
          <w:szCs w:val="32"/>
        </w:rPr>
        <w:t>的良好舆论氛围。</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二、宣传工作重点</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由区推进乡村振兴</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大行动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指挥部(指挥部办公室设在区委农办)牵头负责，协调各成员单位</w:t>
      </w:r>
      <w:r>
        <w:rPr>
          <w:rFonts w:hint="eastAsia" w:ascii="仿宋_GB2312" w:hAnsi="仿宋_GB2312" w:eastAsia="仿宋_GB2312" w:cs="仿宋_GB2312"/>
          <w:color w:val="auto"/>
          <w:sz w:val="32"/>
          <w:szCs w:val="32"/>
          <w:lang w:eastAsia="zh-CN"/>
        </w:rPr>
        <w:t>、各专项工作组</w:t>
      </w:r>
      <w:r>
        <w:rPr>
          <w:rFonts w:hint="eastAsia" w:ascii="仿宋_GB2312" w:hAnsi="仿宋_GB2312" w:eastAsia="仿宋_GB2312" w:cs="仿宋_GB2312"/>
          <w:color w:val="auto"/>
          <w:sz w:val="32"/>
          <w:szCs w:val="32"/>
        </w:rPr>
        <w:t>重点围绕推进乡村振兴</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大行动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和</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配合做好宣传工作，各责任单位对各自领域工作进行提炼总结，定期形成新闻线索向</w:t>
      </w:r>
      <w:r>
        <w:rPr>
          <w:rFonts w:hint="eastAsia" w:ascii="仿宋_GB2312" w:hAnsi="仿宋_GB2312" w:eastAsia="仿宋_GB2312" w:cs="仿宋_GB2312"/>
          <w:color w:val="auto"/>
          <w:sz w:val="32"/>
          <w:szCs w:val="32"/>
          <w:lang w:eastAsia="zh-CN"/>
        </w:rPr>
        <w:t>各类</w:t>
      </w:r>
      <w:r>
        <w:rPr>
          <w:rFonts w:hint="eastAsia" w:ascii="仿宋_GB2312" w:hAnsi="仿宋_GB2312" w:eastAsia="仿宋_GB2312" w:cs="仿宋_GB2312"/>
          <w:color w:val="auto"/>
          <w:sz w:val="32"/>
          <w:szCs w:val="32"/>
        </w:rPr>
        <w:t>媒体提供。</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(一)大力宣传我区推进稳粮保供行动，为推进农业农村高质量发展夯实基础。</w:t>
      </w:r>
      <w:r>
        <w:rPr>
          <w:rFonts w:hint="eastAsia" w:ascii="仿宋_GB2312" w:hAnsi="仿宋_GB2312" w:eastAsia="仿宋_GB2312" w:cs="仿宋_GB2312"/>
          <w:color w:val="auto"/>
          <w:sz w:val="32"/>
          <w:szCs w:val="32"/>
        </w:rPr>
        <w:t>重点围绕粮食增面积稳产量，压实粮食安全各</w:t>
      </w:r>
      <w:r>
        <w:rPr>
          <w:rFonts w:hint="eastAsia" w:ascii="仿宋_GB2312" w:hAnsi="仿宋_GB2312" w:eastAsia="仿宋_GB2312" w:cs="仿宋_GB2312"/>
          <w:color w:val="auto"/>
          <w:sz w:val="32"/>
          <w:szCs w:val="32"/>
          <w:lang w:eastAsia="zh-CN"/>
        </w:rPr>
        <w:t>镇（街道）</w:t>
      </w:r>
      <w:r>
        <w:rPr>
          <w:rFonts w:hint="eastAsia" w:ascii="仿宋_GB2312" w:hAnsi="仿宋_GB2312" w:eastAsia="仿宋_GB2312" w:cs="仿宋_GB2312"/>
          <w:color w:val="auto"/>
          <w:sz w:val="32"/>
          <w:szCs w:val="32"/>
        </w:rPr>
        <w:t>责任，加强粮食安全责任考核，坚决遏制耕地</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非农化</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、严格管控</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非粮化</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，确保粮食作物播种面积产量稳定。</w:t>
      </w:r>
      <w:r>
        <w:rPr>
          <w:rFonts w:hint="eastAsia" w:ascii="仿宋_GB2312" w:hAnsi="仿宋_GB2312" w:eastAsia="仿宋_GB2312" w:cs="仿宋_GB2312"/>
          <w:color w:val="auto"/>
          <w:sz w:val="32"/>
          <w:szCs w:val="32"/>
          <w:lang w:eastAsia="zh-CN"/>
        </w:rPr>
        <w:t>全力抓好</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菜篮子</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产品稳产保供，</w:t>
      </w:r>
      <w:r>
        <w:rPr>
          <w:rFonts w:hint="eastAsia" w:ascii="仿宋_GB2312" w:hAnsi="仿宋_GB2312" w:eastAsia="仿宋_GB2312" w:cs="仿宋_GB2312"/>
          <w:color w:val="auto"/>
          <w:sz w:val="32"/>
          <w:szCs w:val="32"/>
        </w:rPr>
        <w:t>落实好化肥农药减量增效行动，做好高标准农田建设工作，宣传好我区聚焦稳粮保供，坚决扛起打赢粮食丰产主攻仗，全面夯实稳粮保供促增收的有效措施。</w:t>
      </w:r>
      <w:r>
        <w:rPr>
          <w:rFonts w:hint="eastAsia" w:ascii="仿宋_GB2312" w:hAnsi="仿宋_GB2312" w:eastAsia="仿宋_GB2312" w:cs="仿宋_GB2312"/>
          <w:b/>
          <w:bCs/>
          <w:color w:val="auto"/>
          <w:sz w:val="32"/>
          <w:szCs w:val="32"/>
        </w:rPr>
        <w:t>(责任单位:区农业农村和乡村振兴局、</w:t>
      </w:r>
      <w:r>
        <w:rPr>
          <w:rFonts w:hint="default" w:ascii="Times New Roman" w:hAnsi="Times New Roman" w:eastAsia="仿宋_GB2312" w:cs="Times New Roman"/>
          <w:b/>
          <w:bCs/>
          <w:color w:val="auto"/>
          <w:sz w:val="32"/>
          <w:szCs w:val="32"/>
          <w:lang w:eastAsia="zh-CN"/>
        </w:rPr>
        <w:t>区</w:t>
      </w:r>
      <w:r>
        <w:rPr>
          <w:rFonts w:hint="default" w:ascii="Times New Roman" w:hAnsi="Times New Roman" w:eastAsia="仿宋_GB2312" w:cs="Times New Roman"/>
          <w:b/>
          <w:bCs/>
          <w:color w:val="auto"/>
          <w:sz w:val="32"/>
          <w:szCs w:val="32"/>
          <w:lang w:val="en-US" w:eastAsia="zh-CN"/>
        </w:rPr>
        <w:t>发展改革和工业信息化局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区财政局、区</w:t>
      </w:r>
      <w:r>
        <w:rPr>
          <w:rFonts w:hint="eastAsia" w:ascii="仿宋_GB2312" w:hAnsi="仿宋_GB2312" w:eastAsia="仿宋_GB2312" w:cs="仿宋_GB2312"/>
          <w:b/>
          <w:bCs/>
          <w:color w:val="auto"/>
          <w:sz w:val="32"/>
          <w:szCs w:val="32"/>
        </w:rPr>
        <w:t>自然资源</w:t>
      </w:r>
      <w:r>
        <w:rPr>
          <w:rFonts w:hint="eastAsia" w:ascii="仿宋_GB2312" w:hAnsi="仿宋_GB2312" w:eastAsia="仿宋_GB2312" w:cs="仿宋_GB2312"/>
          <w:b/>
          <w:bCs/>
          <w:color w:val="auto"/>
          <w:sz w:val="32"/>
          <w:szCs w:val="32"/>
          <w:lang w:eastAsia="zh-CN"/>
        </w:rPr>
        <w:t>和林业</w:t>
      </w:r>
      <w:r>
        <w:rPr>
          <w:rFonts w:hint="eastAsia" w:ascii="仿宋_GB2312" w:hAnsi="仿宋_GB2312" w:eastAsia="仿宋_GB2312" w:cs="仿宋_GB2312"/>
          <w:b/>
          <w:bCs/>
          <w:color w:val="auto"/>
          <w:sz w:val="32"/>
          <w:szCs w:val="32"/>
        </w:rPr>
        <w:t>局</w:t>
      </w:r>
      <w:r>
        <w:rPr>
          <w:rFonts w:hint="eastAsia" w:ascii="仿宋_GB2312" w:hAnsi="仿宋_GB2312" w:eastAsia="仿宋_GB2312" w:cs="仿宋_GB2312"/>
          <w:b/>
          <w:bCs/>
          <w:color w:val="auto"/>
          <w:sz w:val="32"/>
          <w:szCs w:val="32"/>
          <w:lang w:eastAsia="zh-CN"/>
        </w:rPr>
        <w:t>、总寨镇人民政府、南川东路街道办事处、南川西路街道办事处</w:t>
      </w:r>
      <w:r>
        <w:rPr>
          <w:rFonts w:hint="eastAsia" w:ascii="仿宋_GB2312" w:hAnsi="仿宋_GB2312" w:eastAsia="仿宋_GB2312" w:cs="仿宋_GB2312"/>
          <w:b/>
          <w:bCs/>
          <w:color w:val="auto"/>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(二)大力宣传我</w:t>
      </w:r>
      <w:r>
        <w:rPr>
          <w:rFonts w:hint="eastAsia" w:ascii="楷体_GB2312" w:hAnsi="楷体_GB2312" w:eastAsia="楷体_GB2312" w:cs="楷体_GB2312"/>
          <w:b/>
          <w:bCs/>
          <w:color w:val="auto"/>
          <w:sz w:val="32"/>
          <w:szCs w:val="32"/>
          <w:lang w:eastAsia="zh-CN"/>
        </w:rPr>
        <w:t>区</w:t>
      </w:r>
      <w:r>
        <w:rPr>
          <w:rFonts w:hint="eastAsia" w:ascii="楷体_GB2312" w:hAnsi="楷体_GB2312" w:eastAsia="楷体_GB2312" w:cs="楷体_GB2312"/>
          <w:b/>
          <w:bCs/>
          <w:color w:val="auto"/>
          <w:sz w:val="32"/>
          <w:szCs w:val="32"/>
        </w:rPr>
        <w:t>推进产业增效行动，为农业农村高质量发展增添动能。</w:t>
      </w:r>
      <w:r>
        <w:rPr>
          <w:rFonts w:hint="eastAsia" w:ascii="仿宋_GB2312" w:hAnsi="仿宋_GB2312" w:eastAsia="仿宋_GB2312" w:cs="仿宋_GB2312"/>
          <w:color w:val="auto"/>
          <w:sz w:val="32"/>
          <w:szCs w:val="32"/>
          <w:lang w:eastAsia="zh-CN"/>
        </w:rPr>
        <w:t>鼓励农业产业化等新型经营企业依托种质资源、地理成分、气候特点等独特资源禀赋，发展高原冷凉蔬菜、马铃薯等特色产业，开发乡土卤制品、酱、豆制品、民族特色奶制品等特色传统食品，</w:t>
      </w:r>
      <w:r>
        <w:rPr>
          <w:rFonts w:hint="default" w:ascii="仿宋_GB2312" w:hAnsi="仿宋_GB2312" w:eastAsia="仿宋_GB2312" w:cs="仿宋_GB2312"/>
          <w:color w:val="auto"/>
          <w:sz w:val="32"/>
          <w:szCs w:val="32"/>
          <w:lang w:val="en-US" w:eastAsia="zh-CN"/>
        </w:rPr>
        <w:t>提高农牧业</w:t>
      </w:r>
      <w:r>
        <w:rPr>
          <w:rFonts w:hint="default" w:ascii="Times New Roman" w:hAnsi="Times New Roman" w:eastAsia="仿宋_GB2312" w:cs="Times New Roman"/>
          <w:color w:val="auto"/>
          <w:sz w:val="32"/>
          <w:szCs w:val="32"/>
          <w:lang w:val="en-US" w:eastAsia="zh-CN"/>
        </w:rPr>
        <w:t>综合生产能力</w:t>
      </w:r>
      <w:r>
        <w:rPr>
          <w:rFonts w:hint="default" w:ascii="Times New Roman" w:hAnsi="Times New Roman" w:eastAsia="仿宋_GB2312" w:cs="Times New Roman"/>
          <w:color w:val="auto"/>
          <w:sz w:val="32"/>
          <w:szCs w:val="32"/>
        </w:rPr>
        <w:t>。</w:t>
      </w:r>
      <w:r>
        <w:rPr>
          <w:rFonts w:hint="eastAsia" w:ascii="仿宋_GB2312" w:hAnsi="仿宋_GB2312" w:eastAsia="仿宋_GB2312" w:cs="仿宋_GB2312"/>
          <w:color w:val="auto"/>
          <w:sz w:val="32"/>
          <w:szCs w:val="32"/>
        </w:rPr>
        <w:t>培育壮大</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河湟田源</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农产品区域公用品牌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提高品牌辨识度，</w:t>
      </w:r>
      <w:r>
        <w:rPr>
          <w:rFonts w:hint="eastAsia" w:ascii="仿宋_GB2312" w:hAnsi="仿宋_GB2312" w:eastAsia="仿宋_GB2312" w:cs="仿宋_GB2312"/>
          <w:color w:val="auto"/>
          <w:sz w:val="32"/>
          <w:szCs w:val="32"/>
        </w:rPr>
        <w:t>让绿色有机成为</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河湟田源</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金字招牌。</w:t>
      </w:r>
      <w:r>
        <w:rPr>
          <w:rFonts w:hint="default" w:ascii="仿宋_GB2312" w:hAnsi="仿宋_GB2312" w:eastAsia="仿宋_GB2312" w:cs="仿宋_GB2312"/>
          <w:color w:val="auto"/>
          <w:sz w:val="32"/>
          <w:szCs w:val="32"/>
          <w:lang w:val="zh-CN"/>
        </w:rPr>
        <w:t>做</w:t>
      </w:r>
      <w:r>
        <w:rPr>
          <w:rFonts w:hint="default" w:ascii="Times New Roman" w:hAnsi="Times New Roman" w:eastAsia="仿宋_GB2312" w:cs="Times New Roman"/>
          <w:b w:val="0"/>
          <w:bCs w:val="0"/>
          <w:color w:val="auto"/>
          <w:sz w:val="32"/>
          <w:szCs w:val="32"/>
          <w:lang w:val="zh-CN"/>
        </w:rPr>
        <w:t>优</w:t>
      </w:r>
      <w:r>
        <w:rPr>
          <w:rFonts w:hint="default" w:ascii="Times New Roman" w:hAnsi="Times New Roman" w:eastAsia="仿宋_GB2312" w:cs="Times New Roman"/>
          <w:b w:val="0"/>
          <w:bCs w:val="0"/>
          <w:color w:val="auto"/>
          <w:sz w:val="32"/>
          <w:szCs w:val="32"/>
          <w:lang w:val="zh-CN" w:eastAsia="zh-CN"/>
        </w:rPr>
        <w:t>乡村</w:t>
      </w:r>
      <w:r>
        <w:rPr>
          <w:rFonts w:hint="default" w:ascii="Times New Roman" w:hAnsi="Times New Roman" w:eastAsia="仿宋_GB2312" w:cs="Times New Roman"/>
          <w:b w:val="0"/>
          <w:bCs w:val="0"/>
          <w:color w:val="auto"/>
          <w:sz w:val="32"/>
          <w:szCs w:val="32"/>
          <w:lang w:val="zh-CN"/>
        </w:rPr>
        <w:t>旅游</w:t>
      </w:r>
      <w:r>
        <w:rPr>
          <w:rFonts w:hint="eastAsia" w:ascii="Times New Roman" w:hAnsi="Times New Roman" w:eastAsia="仿宋_GB2312" w:cs="Times New Roman"/>
          <w:b w:val="0"/>
          <w:bCs w:val="0"/>
          <w:color w:val="auto"/>
          <w:sz w:val="32"/>
          <w:szCs w:val="32"/>
          <w:lang w:val="zh-CN"/>
        </w:rPr>
        <w:t>，争取</w:t>
      </w:r>
      <w:r>
        <w:rPr>
          <w:rFonts w:hint="default" w:ascii="Times New Roman" w:hAnsi="Times New Roman" w:eastAsia="仿宋_GB2312" w:cs="Times New Roman"/>
          <w:b w:val="0"/>
          <w:bCs w:val="0"/>
          <w:color w:val="auto"/>
          <w:sz w:val="32"/>
          <w:szCs w:val="32"/>
          <w:lang w:val="zh-CN"/>
        </w:rPr>
        <w:t>打造</w:t>
      </w:r>
      <w:r>
        <w:rPr>
          <w:rFonts w:hint="eastAsia" w:ascii="Times New Roman" w:hAnsi="Times New Roman" w:eastAsia="仿宋_GB2312" w:cs="Times New Roman"/>
          <w:b w:val="0"/>
          <w:bCs w:val="0"/>
          <w:color w:val="auto"/>
          <w:sz w:val="32"/>
          <w:szCs w:val="32"/>
          <w:lang w:val="zh-CN"/>
        </w:rPr>
        <w:t>一批</w:t>
      </w:r>
      <w:r>
        <w:rPr>
          <w:rFonts w:hint="default" w:ascii="Times New Roman" w:hAnsi="Times New Roman" w:eastAsia="仿宋_GB2312" w:cs="Times New Roman"/>
          <w:b w:val="0"/>
          <w:bCs w:val="0"/>
          <w:color w:val="auto"/>
          <w:sz w:val="32"/>
          <w:szCs w:val="32"/>
          <w:lang w:val="zh-CN"/>
        </w:rPr>
        <w:t>特色鲜明、功能齐全、设</w:t>
      </w:r>
      <w:r>
        <w:rPr>
          <w:rFonts w:hint="default" w:ascii="Times New Roman" w:hAnsi="Times New Roman" w:eastAsia="仿宋_GB2312" w:cs="Times New Roman"/>
          <w:b w:val="0"/>
          <w:bCs w:val="0"/>
          <w:color w:val="auto"/>
          <w:sz w:val="32"/>
          <w:szCs w:val="32"/>
        </w:rPr>
        <w:t>施完善的乡村旅游重点村</w:t>
      </w:r>
      <w:r>
        <w:rPr>
          <w:rFonts w:hint="default" w:ascii="Times New Roman" w:hAnsi="Times New Roman" w:eastAsia="仿宋_GB2312" w:cs="Times New Roman"/>
          <w:b w:val="0"/>
          <w:bCs w:val="0"/>
          <w:color w:val="auto"/>
          <w:sz w:val="32"/>
          <w:szCs w:val="32"/>
          <w:lang w:eastAsia="zh-CN"/>
        </w:rPr>
        <w:t>，发挥</w:t>
      </w:r>
      <w:r>
        <w:rPr>
          <w:rFonts w:hint="default" w:ascii="Times New Roman" w:hAnsi="Times New Roman" w:eastAsia="仿宋_GB2312" w:cs="Times New Roman"/>
          <w:b w:val="0"/>
          <w:bCs w:val="0"/>
          <w:color w:val="auto"/>
          <w:sz w:val="32"/>
          <w:szCs w:val="32"/>
        </w:rPr>
        <w:t>示范带动效应。</w:t>
      </w:r>
      <w:r>
        <w:rPr>
          <w:rFonts w:hint="eastAsia" w:ascii="仿宋_GB2312" w:hAnsi="仿宋_GB2312" w:eastAsia="仿宋_GB2312" w:cs="仿宋_GB2312"/>
          <w:b/>
          <w:bCs/>
          <w:color w:val="auto"/>
          <w:sz w:val="32"/>
          <w:szCs w:val="32"/>
        </w:rPr>
        <w:t>(责任单位:</w:t>
      </w:r>
      <w:r>
        <w:rPr>
          <w:rFonts w:hint="eastAsia" w:ascii="仿宋_GB2312" w:hAnsi="仿宋_GB2312" w:eastAsia="仿宋_GB2312" w:cs="仿宋_GB2312"/>
          <w:b/>
          <w:bCs/>
          <w:color w:val="auto"/>
          <w:sz w:val="32"/>
          <w:szCs w:val="32"/>
          <w:lang w:eastAsia="zh-CN"/>
        </w:rPr>
        <w:t>区</w:t>
      </w:r>
      <w:r>
        <w:rPr>
          <w:rFonts w:hint="eastAsia" w:ascii="仿宋_GB2312" w:hAnsi="仿宋_GB2312" w:eastAsia="仿宋_GB2312" w:cs="仿宋_GB2312"/>
          <w:b/>
          <w:bCs/>
          <w:color w:val="auto"/>
          <w:sz w:val="32"/>
          <w:szCs w:val="32"/>
        </w:rPr>
        <w:t>农业农村</w:t>
      </w:r>
      <w:r>
        <w:rPr>
          <w:rFonts w:hint="eastAsia" w:ascii="仿宋_GB2312" w:hAnsi="仿宋_GB2312" w:eastAsia="仿宋_GB2312" w:cs="仿宋_GB2312"/>
          <w:b/>
          <w:bCs/>
          <w:color w:val="auto"/>
          <w:sz w:val="32"/>
          <w:szCs w:val="32"/>
          <w:lang w:eastAsia="zh-CN"/>
        </w:rPr>
        <w:t>和乡村振兴</w:t>
      </w:r>
      <w:r>
        <w:rPr>
          <w:rFonts w:hint="eastAsia" w:ascii="仿宋_GB2312" w:hAnsi="仿宋_GB2312" w:eastAsia="仿宋_GB2312" w:cs="仿宋_GB2312"/>
          <w:b/>
          <w:bCs/>
          <w:color w:val="auto"/>
          <w:sz w:val="32"/>
          <w:szCs w:val="32"/>
        </w:rPr>
        <w:t>局、</w:t>
      </w:r>
      <w:r>
        <w:rPr>
          <w:rFonts w:hint="default" w:ascii="Times New Roman" w:hAnsi="Times New Roman" w:eastAsia="仿宋_GB2312" w:cs="Times New Roman"/>
          <w:b/>
          <w:bCs/>
          <w:color w:val="auto"/>
          <w:sz w:val="32"/>
          <w:szCs w:val="32"/>
          <w:lang w:eastAsia="zh-CN"/>
        </w:rPr>
        <w:t>区</w:t>
      </w:r>
      <w:r>
        <w:rPr>
          <w:rFonts w:hint="default" w:ascii="Times New Roman" w:hAnsi="Times New Roman" w:eastAsia="仿宋_GB2312" w:cs="Times New Roman"/>
          <w:b/>
          <w:bCs/>
          <w:color w:val="auto"/>
          <w:sz w:val="32"/>
          <w:szCs w:val="32"/>
          <w:lang w:val="en-US" w:eastAsia="zh-CN"/>
        </w:rPr>
        <w:t>发展改革和工业信息化局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区</w:t>
      </w:r>
      <w:r>
        <w:rPr>
          <w:rFonts w:hint="eastAsia" w:ascii="仿宋_GB2312" w:hAnsi="仿宋_GB2312" w:eastAsia="仿宋_GB2312" w:cs="仿宋_GB2312"/>
          <w:b/>
          <w:bCs/>
          <w:color w:val="auto"/>
          <w:sz w:val="32"/>
          <w:szCs w:val="32"/>
        </w:rPr>
        <w:t>财政局、</w:t>
      </w:r>
      <w:r>
        <w:rPr>
          <w:rFonts w:hint="default" w:ascii="Times New Roman" w:hAnsi="Times New Roman" w:eastAsia="仿宋_GB2312" w:cs="Times New Roman"/>
          <w:b/>
          <w:bCs/>
          <w:color w:val="auto"/>
          <w:spacing w:val="-11"/>
          <w:sz w:val="32"/>
          <w:szCs w:val="32"/>
          <w:lang w:eastAsia="zh-CN"/>
        </w:rPr>
        <w:t>区文体旅游科技局</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区</w:t>
      </w:r>
      <w:r>
        <w:rPr>
          <w:rFonts w:hint="eastAsia" w:ascii="仿宋_GB2312" w:hAnsi="仿宋_GB2312" w:eastAsia="仿宋_GB2312" w:cs="仿宋_GB2312"/>
          <w:b/>
          <w:bCs/>
          <w:color w:val="auto"/>
          <w:sz w:val="32"/>
          <w:szCs w:val="32"/>
        </w:rPr>
        <w:t>市场</w:t>
      </w:r>
      <w:r>
        <w:rPr>
          <w:rFonts w:hint="eastAsia" w:ascii="仿宋_GB2312" w:hAnsi="仿宋_GB2312" w:eastAsia="仿宋_GB2312" w:cs="仿宋_GB2312"/>
          <w:b/>
          <w:bCs/>
          <w:color w:val="auto"/>
          <w:sz w:val="32"/>
          <w:szCs w:val="32"/>
          <w:lang w:eastAsia="zh-CN"/>
        </w:rPr>
        <w:t>监督管理</w:t>
      </w:r>
      <w:r>
        <w:rPr>
          <w:rFonts w:hint="eastAsia" w:ascii="仿宋_GB2312" w:hAnsi="仿宋_GB2312" w:eastAsia="仿宋_GB2312" w:cs="仿宋_GB2312"/>
          <w:b/>
          <w:bCs/>
          <w:color w:val="auto"/>
          <w:sz w:val="32"/>
          <w:szCs w:val="32"/>
        </w:rPr>
        <w:t>局、</w:t>
      </w:r>
      <w:r>
        <w:rPr>
          <w:rFonts w:hint="eastAsia" w:ascii="仿宋_GB2312" w:hAnsi="仿宋_GB2312" w:eastAsia="仿宋_GB2312" w:cs="仿宋_GB2312"/>
          <w:b/>
          <w:bCs/>
          <w:color w:val="auto"/>
          <w:sz w:val="32"/>
          <w:szCs w:val="32"/>
          <w:lang w:eastAsia="zh-CN"/>
        </w:rPr>
        <w:t>总寨镇人民政府、南川东路街道办事处、南川西路街道办事处</w:t>
      </w:r>
      <w:r>
        <w:rPr>
          <w:rFonts w:hint="eastAsia" w:ascii="仿宋_GB2312" w:hAnsi="仿宋_GB2312" w:eastAsia="仿宋_GB2312" w:cs="仿宋_GB2312"/>
          <w:b/>
          <w:bCs/>
          <w:color w:val="auto"/>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b/>
          <w:bCs/>
          <w:color w:val="auto"/>
          <w:sz w:val="32"/>
          <w:szCs w:val="32"/>
          <w:lang w:eastAsia="zh-CN"/>
        </w:rPr>
      </w:pPr>
      <w:r>
        <w:rPr>
          <w:rFonts w:hint="eastAsia" w:ascii="楷体_GB2312" w:hAnsi="楷体_GB2312" w:eastAsia="楷体_GB2312" w:cs="楷体_GB2312"/>
          <w:b/>
          <w:bCs/>
          <w:color w:val="auto"/>
          <w:sz w:val="32"/>
          <w:szCs w:val="32"/>
        </w:rPr>
        <w:t>(三)大力宣传我</w:t>
      </w:r>
      <w:r>
        <w:rPr>
          <w:rFonts w:hint="eastAsia" w:ascii="楷体_GB2312" w:hAnsi="楷体_GB2312" w:eastAsia="楷体_GB2312" w:cs="楷体_GB2312"/>
          <w:b/>
          <w:bCs/>
          <w:color w:val="auto"/>
          <w:sz w:val="32"/>
          <w:szCs w:val="32"/>
          <w:lang w:eastAsia="zh-CN"/>
        </w:rPr>
        <w:t>区</w:t>
      </w:r>
      <w:r>
        <w:rPr>
          <w:rFonts w:hint="eastAsia" w:ascii="楷体_GB2312" w:hAnsi="楷体_GB2312" w:eastAsia="楷体_GB2312" w:cs="楷体_GB2312"/>
          <w:b/>
          <w:bCs/>
          <w:color w:val="auto"/>
          <w:sz w:val="32"/>
          <w:szCs w:val="32"/>
        </w:rPr>
        <w:t>推进“三乡工程”，为农业农村高质量发展增添新活力。</w:t>
      </w:r>
      <w:r>
        <w:rPr>
          <w:rFonts w:hint="eastAsia" w:ascii="仿宋_GB2312" w:hAnsi="仿宋_GB2312" w:eastAsia="仿宋_GB2312" w:cs="仿宋_GB2312"/>
          <w:color w:val="auto"/>
          <w:sz w:val="32"/>
          <w:szCs w:val="32"/>
        </w:rPr>
        <w:t>围绕推进</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市民下乡</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能人回乡</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企业兴乡</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，大力宣传我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推进</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农业+科技</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农业+名品</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农业+旅游</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农业+电商</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“农业+工贸</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“农业+服务</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的示范典型案例，广泛宣传好各</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各部门结合实际，在推动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领域形成的特色亮点和典型经验，</w:t>
      </w:r>
      <w:r>
        <w:rPr>
          <w:rFonts w:hint="eastAsia" w:ascii="仿宋_GB2312" w:hAnsi="仿宋_GB2312" w:eastAsia="仿宋_GB2312" w:cs="仿宋_GB2312"/>
          <w:color w:val="auto"/>
          <w:sz w:val="32"/>
          <w:szCs w:val="32"/>
          <w:lang w:eastAsia="zh-CN"/>
        </w:rPr>
        <w:t>积极配合市级</w:t>
      </w:r>
      <w:r>
        <w:rPr>
          <w:rFonts w:hint="eastAsia" w:ascii="仿宋_GB2312" w:hAnsi="仿宋_GB2312" w:eastAsia="仿宋_GB2312" w:cs="仿宋_GB2312"/>
          <w:color w:val="auto"/>
          <w:sz w:val="32"/>
          <w:szCs w:val="32"/>
        </w:rPr>
        <w:t>做好</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三乡工程网</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和</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三乡工程保险</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的宣传推广工作。依托我区乡村自然风貌、人文环境、乡土文化等资源禀赋，大力宣传好中国农民丰收节等节庆活动，提升乡村旅游影响力，重点采访农副产品加工、农村手工艺品制作、曲艺节目等多种形式、灵活多样的创业、创客行动和产品研发，报道我</w:t>
      </w:r>
      <w:r>
        <w:rPr>
          <w:rFonts w:hint="eastAsia" w:ascii="仿宋_GB2312" w:hAnsi="仿宋_GB2312" w:eastAsia="仿宋_GB2312" w:cs="仿宋_GB2312"/>
          <w:color w:val="auto"/>
          <w:sz w:val="32"/>
          <w:szCs w:val="32"/>
          <w:lang w:eastAsia="zh-CN"/>
        </w:rPr>
        <w:t>区</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互联网+旅游景点+农特产品</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农村电商+旅游</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旅游示范点，以新业态助推农村产业融合，不断拓展农业功能的典型新经验。宣传我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加快发展农村电子商务，促进新型农业经营主体、加工流通企业等与电商深度融合，以</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互联网+</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助推农村产业融合，带动农民增收的创新思维。深入报道我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引导龙头企业、农民合作社、家庭农场、农户借助淘宝、京东、拼多多等第三方电商平台及本土电商平台销售特色农产品、特色食品、民俗制品等。宣传我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培育新型经营主体，推进农产品加工转化，完善产业链，促进产业加速聚集，拓展乡村特色产业，以农产品精深加工助推农村产业融合的初步成效。深入报道我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为农村户籍创业者提供一定比例孵化场地，培育返乡、入乡、在乡创业主体，实施供销合作社培育壮大工程，开展为农服务能力综合提升行动，协调各电信运营企业做好乡村智慧党建、养殖、旅游、远程看家等新型服务业务，进一步加大农村养老服务体系建设的有效举措。</w:t>
      </w:r>
      <w:r>
        <w:rPr>
          <w:rFonts w:hint="eastAsia" w:ascii="仿宋_GB2312" w:hAnsi="仿宋_GB2312" w:eastAsia="仿宋_GB2312" w:cs="仿宋_GB2312"/>
          <w:b/>
          <w:bCs/>
          <w:color w:val="auto"/>
          <w:sz w:val="32"/>
          <w:szCs w:val="32"/>
          <w:lang w:eastAsia="zh-CN"/>
        </w:rPr>
        <w:t>(责任单位:区农业农村和乡村振兴局、</w:t>
      </w:r>
      <w:r>
        <w:rPr>
          <w:rFonts w:hint="default" w:ascii="仿宋_GB2312" w:hAnsi="仿宋_GB2312" w:eastAsia="仿宋_GB2312" w:cs="仿宋_GB2312"/>
          <w:b/>
          <w:bCs/>
          <w:color w:val="auto"/>
          <w:sz w:val="32"/>
          <w:szCs w:val="32"/>
          <w:lang w:eastAsia="zh-CN"/>
        </w:rPr>
        <w:t>区文体旅游科技局</w:t>
      </w:r>
      <w:r>
        <w:rPr>
          <w:rFonts w:hint="eastAsia" w:ascii="仿宋_GB2312" w:hAnsi="仿宋_GB2312" w:eastAsia="仿宋_GB2312" w:cs="仿宋_GB2312"/>
          <w:b/>
          <w:bCs/>
          <w:color w:val="auto"/>
          <w:sz w:val="32"/>
          <w:szCs w:val="32"/>
          <w:lang w:eastAsia="zh-CN"/>
        </w:rPr>
        <w:t>、</w:t>
      </w:r>
      <w:r>
        <w:rPr>
          <w:rFonts w:hint="default" w:ascii="仿宋_GB2312" w:hAnsi="仿宋_GB2312" w:eastAsia="仿宋_GB2312" w:cs="仿宋_GB2312"/>
          <w:b/>
          <w:bCs/>
          <w:color w:val="auto"/>
          <w:sz w:val="32"/>
          <w:szCs w:val="32"/>
          <w:lang w:eastAsia="zh-CN"/>
        </w:rPr>
        <w:t>区</w:t>
      </w:r>
      <w:r>
        <w:rPr>
          <w:rFonts w:hint="default" w:ascii="仿宋_GB2312" w:hAnsi="仿宋_GB2312" w:eastAsia="仿宋_GB2312" w:cs="仿宋_GB2312"/>
          <w:b/>
          <w:bCs/>
          <w:color w:val="auto"/>
          <w:sz w:val="32"/>
          <w:szCs w:val="32"/>
          <w:lang w:val="en-US" w:eastAsia="zh-CN"/>
        </w:rPr>
        <w:t>发展改革和工业信息化局</w:t>
      </w:r>
      <w:r>
        <w:rPr>
          <w:rFonts w:hint="eastAsia" w:ascii="仿宋_GB2312" w:hAnsi="仿宋_GB2312" w:eastAsia="仿宋_GB2312" w:cs="仿宋_GB2312"/>
          <w:b/>
          <w:bCs/>
          <w:color w:val="auto"/>
          <w:sz w:val="32"/>
          <w:szCs w:val="32"/>
          <w:lang w:eastAsia="zh-CN"/>
        </w:rPr>
        <w:t>、区市场监督管理局、区人力资源和社会保障局、总寨镇人民政府、南川东路街道办事处、南川西路街道办事处)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2"/>
        <w:jc w:val="left"/>
        <w:textAlignment w:val="baseline"/>
        <w:rPr>
          <w:rFonts w:hint="eastAsia" w:ascii="仿宋_GB2312" w:hAnsi="仿宋_GB2312" w:eastAsia="仿宋_GB2312" w:cs="仿宋_GB2312"/>
          <w:b/>
          <w:bCs/>
          <w:color w:val="auto"/>
          <w:sz w:val="32"/>
          <w:szCs w:val="32"/>
          <w:lang w:eastAsia="zh-CN"/>
        </w:rPr>
      </w:pPr>
      <w:r>
        <w:rPr>
          <w:rFonts w:hint="eastAsia" w:ascii="楷体_GB2312" w:hAnsi="楷体_GB2312" w:eastAsia="楷体_GB2312" w:cs="楷体_GB2312"/>
          <w:b/>
          <w:bCs/>
          <w:color w:val="auto"/>
          <w:sz w:val="32"/>
          <w:szCs w:val="32"/>
        </w:rPr>
        <w:t>(四)大力宣传我</w:t>
      </w:r>
      <w:r>
        <w:rPr>
          <w:rFonts w:hint="eastAsia" w:ascii="楷体_GB2312" w:hAnsi="楷体_GB2312" w:eastAsia="楷体_GB2312" w:cs="楷体_GB2312"/>
          <w:b/>
          <w:bCs/>
          <w:color w:val="auto"/>
          <w:sz w:val="32"/>
          <w:szCs w:val="32"/>
          <w:lang w:eastAsia="zh-CN"/>
        </w:rPr>
        <w:t>区</w:t>
      </w:r>
      <w:r>
        <w:rPr>
          <w:rFonts w:hint="eastAsia" w:ascii="楷体_GB2312" w:hAnsi="楷体_GB2312" w:eastAsia="楷体_GB2312" w:cs="楷体_GB2312"/>
          <w:b/>
          <w:bCs/>
          <w:color w:val="auto"/>
          <w:sz w:val="32"/>
          <w:szCs w:val="32"/>
        </w:rPr>
        <w:t>推进乡村建设，为农业农村高质量发展强化支撑。</w:t>
      </w:r>
      <w:r>
        <w:rPr>
          <w:rFonts w:hint="eastAsia" w:ascii="仿宋_GB2312" w:hAnsi="仿宋_GB2312" w:eastAsia="仿宋_GB2312" w:cs="仿宋_GB2312"/>
          <w:color w:val="auto"/>
          <w:sz w:val="32"/>
          <w:szCs w:val="32"/>
        </w:rPr>
        <w:t>深入宣传我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开展重点领域农村基础设施建设，打造乡村振兴示范试点村、美丽城镇和高原美丽乡村及实施农村人居环境整治提升等重点工作取得的有力措施和显著成效。大力挖掘报道各示范试点村的特色，积极报道我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打造的</w:t>
      </w:r>
      <w:r>
        <w:rPr>
          <w:rFonts w:hint="eastAsia" w:ascii="仿宋_GB2312" w:hAnsi="仿宋_GB2312" w:eastAsia="仿宋_GB2312" w:cs="仿宋_GB2312"/>
          <w:color w:val="auto"/>
          <w:sz w:val="32"/>
          <w:szCs w:val="32"/>
          <w:lang w:eastAsia="zh-CN"/>
        </w:rPr>
        <w:t>乡村</w:t>
      </w:r>
      <w:r>
        <w:rPr>
          <w:rFonts w:hint="eastAsia" w:ascii="仿宋_GB2312" w:hAnsi="仿宋_GB2312" w:eastAsia="仿宋_GB2312" w:cs="仿宋_GB2312"/>
          <w:color w:val="auto"/>
          <w:sz w:val="32"/>
          <w:szCs w:val="32"/>
        </w:rPr>
        <w:t>旅游示范点，以新业态助推农村产业融合</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，不断拓展农业功能的典型创新经验。</w:t>
      </w:r>
      <w:r>
        <w:rPr>
          <w:rFonts w:hint="eastAsia" w:ascii="仿宋_GB2312" w:hAnsi="仿宋_GB2312" w:eastAsia="仿宋_GB2312" w:cs="仿宋_GB2312"/>
          <w:b/>
          <w:bCs/>
          <w:color w:val="auto"/>
          <w:sz w:val="32"/>
          <w:szCs w:val="32"/>
          <w:lang w:eastAsia="zh-CN"/>
        </w:rPr>
        <w:t>(责任单位:区城乡建设局、</w:t>
      </w:r>
      <w:r>
        <w:rPr>
          <w:rFonts w:hint="default" w:ascii="仿宋_GB2312" w:hAnsi="仿宋_GB2312" w:eastAsia="仿宋_GB2312" w:cs="仿宋_GB2312"/>
          <w:b/>
          <w:bCs/>
          <w:color w:val="auto"/>
          <w:sz w:val="32"/>
          <w:szCs w:val="32"/>
          <w:lang w:eastAsia="zh-CN"/>
        </w:rPr>
        <w:t>区</w:t>
      </w:r>
      <w:r>
        <w:rPr>
          <w:rFonts w:hint="default" w:ascii="仿宋_GB2312" w:hAnsi="仿宋_GB2312" w:eastAsia="仿宋_GB2312" w:cs="仿宋_GB2312"/>
          <w:b/>
          <w:bCs/>
          <w:color w:val="auto"/>
          <w:sz w:val="32"/>
          <w:szCs w:val="32"/>
          <w:lang w:val="en-US" w:eastAsia="zh-CN"/>
        </w:rPr>
        <w:t>发展改革和工业信息化局</w:t>
      </w:r>
      <w:r>
        <w:rPr>
          <w:rFonts w:hint="eastAsia" w:ascii="仿宋_GB2312" w:hAnsi="仿宋_GB2312" w:eastAsia="仿宋_GB2312" w:cs="仿宋_GB2312"/>
          <w:b/>
          <w:bCs/>
          <w:color w:val="auto"/>
          <w:sz w:val="32"/>
          <w:szCs w:val="32"/>
          <w:lang w:eastAsia="zh-CN"/>
        </w:rPr>
        <w:t>、区财政局、区自然资源和林业局、区生态环境局、</w:t>
      </w:r>
      <w:r>
        <w:rPr>
          <w:rFonts w:hint="default" w:ascii="仿宋_GB2312" w:hAnsi="仿宋_GB2312" w:eastAsia="仿宋_GB2312" w:cs="仿宋_GB2312"/>
          <w:b/>
          <w:bCs/>
          <w:color w:val="auto"/>
          <w:sz w:val="32"/>
          <w:szCs w:val="32"/>
          <w:lang w:eastAsia="zh-CN"/>
        </w:rPr>
        <w:t>区文体旅游科技局</w:t>
      </w:r>
      <w:r>
        <w:rPr>
          <w:rFonts w:hint="eastAsia" w:ascii="仿宋_GB2312" w:hAnsi="仿宋_GB2312" w:eastAsia="仿宋_GB2312" w:cs="仿宋_GB2312"/>
          <w:b/>
          <w:bCs/>
          <w:color w:val="auto"/>
          <w:sz w:val="32"/>
          <w:szCs w:val="32"/>
          <w:lang w:eastAsia="zh-CN"/>
        </w:rPr>
        <w:t>、总寨镇人民政府、南川东路街道办事处、南川西路街道办事处)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b/>
          <w:bCs/>
          <w:color w:val="auto"/>
          <w:sz w:val="32"/>
          <w:szCs w:val="32"/>
          <w:lang w:eastAsia="zh-CN"/>
        </w:rPr>
      </w:pPr>
      <w:r>
        <w:rPr>
          <w:rFonts w:hint="eastAsia" w:ascii="楷体_GB2312" w:hAnsi="楷体_GB2312" w:eastAsia="楷体_GB2312" w:cs="楷体_GB2312"/>
          <w:b/>
          <w:bCs/>
          <w:color w:val="auto"/>
          <w:sz w:val="32"/>
          <w:szCs w:val="32"/>
        </w:rPr>
        <w:t>(五)大力宣传我</w:t>
      </w:r>
      <w:r>
        <w:rPr>
          <w:rFonts w:hint="eastAsia" w:ascii="楷体_GB2312" w:hAnsi="楷体_GB2312" w:eastAsia="楷体_GB2312" w:cs="楷体_GB2312"/>
          <w:b/>
          <w:bCs/>
          <w:color w:val="auto"/>
          <w:sz w:val="32"/>
          <w:szCs w:val="32"/>
          <w:lang w:eastAsia="zh-CN"/>
        </w:rPr>
        <w:t>区</w:t>
      </w:r>
      <w:r>
        <w:rPr>
          <w:rFonts w:hint="eastAsia" w:ascii="楷体_GB2312" w:hAnsi="楷体_GB2312" w:eastAsia="楷体_GB2312" w:cs="楷体_GB2312"/>
          <w:b/>
          <w:bCs/>
          <w:color w:val="auto"/>
          <w:sz w:val="32"/>
          <w:szCs w:val="32"/>
        </w:rPr>
        <w:t>推进乡村治理行动，为农业农村高质量发展扎牢根基。</w:t>
      </w:r>
      <w:r>
        <w:rPr>
          <w:rFonts w:hint="eastAsia" w:ascii="仿宋_GB2312" w:hAnsi="仿宋_GB2312" w:eastAsia="仿宋_GB2312" w:cs="仿宋_GB2312"/>
          <w:color w:val="auto"/>
          <w:sz w:val="32"/>
          <w:szCs w:val="32"/>
        </w:rPr>
        <w:t>宣传全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在提高乡村治理精细化、现代化水平，持续推进农村移风易俗，形成良好乡风，积极培育扎根农村的乡土文化能人、发掘乡村本土文化资源及打造可复制、可推广的文明乡村典范的有力措施和典型经验，积极宣传优秀基层干部、道德模范、身边好人等先进事迹，大力弘扬优秀传统文化，进一步树立健康文明乡村新风尚。</w:t>
      </w:r>
      <w:r>
        <w:rPr>
          <w:rFonts w:hint="eastAsia" w:ascii="仿宋_GB2312" w:hAnsi="仿宋_GB2312" w:eastAsia="仿宋_GB2312" w:cs="仿宋_GB2312"/>
          <w:b/>
          <w:bCs/>
          <w:color w:val="auto"/>
          <w:sz w:val="32"/>
          <w:szCs w:val="32"/>
          <w:lang w:eastAsia="zh-CN"/>
        </w:rPr>
        <w:t>(责任单位:区委政法委、区纪委监委、区委组织部、区委宣传部、区委统战部、区农业农村和乡村振兴局、城中公安分局、区民政局、区司法局、区财政局、</w:t>
      </w:r>
      <w:r>
        <w:rPr>
          <w:rFonts w:hint="default" w:ascii="仿宋_GB2312" w:hAnsi="仿宋_GB2312" w:eastAsia="仿宋_GB2312" w:cs="仿宋_GB2312"/>
          <w:b/>
          <w:bCs/>
          <w:color w:val="auto"/>
          <w:sz w:val="32"/>
          <w:szCs w:val="32"/>
          <w:lang w:eastAsia="zh-CN"/>
        </w:rPr>
        <w:t>区文体旅游科技局</w:t>
      </w:r>
      <w:r>
        <w:rPr>
          <w:rFonts w:hint="eastAsia" w:ascii="仿宋_GB2312" w:hAnsi="仿宋_GB2312" w:eastAsia="仿宋_GB2312" w:cs="仿宋_GB2312"/>
          <w:b/>
          <w:bCs/>
          <w:color w:val="auto"/>
          <w:sz w:val="32"/>
          <w:szCs w:val="32"/>
          <w:lang w:eastAsia="zh-CN"/>
        </w:rPr>
        <w:t>、总寨镇人民政府、南川东路街道办事处、南川西路街道办事处)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(六)大力宣传我</w:t>
      </w:r>
      <w:r>
        <w:rPr>
          <w:rFonts w:hint="eastAsia" w:ascii="楷体_GB2312" w:hAnsi="楷体_GB2312" w:eastAsia="楷体_GB2312" w:cs="楷体_GB2312"/>
          <w:b/>
          <w:bCs/>
          <w:color w:val="auto"/>
          <w:sz w:val="32"/>
          <w:szCs w:val="32"/>
          <w:lang w:eastAsia="zh-CN"/>
        </w:rPr>
        <w:t>区</w:t>
      </w:r>
      <w:r>
        <w:rPr>
          <w:rFonts w:hint="eastAsia" w:ascii="楷体_GB2312" w:hAnsi="楷体_GB2312" w:eastAsia="楷体_GB2312" w:cs="楷体_GB2312"/>
          <w:b/>
          <w:bCs/>
          <w:color w:val="auto"/>
          <w:sz w:val="32"/>
          <w:szCs w:val="32"/>
        </w:rPr>
        <w:t>推进主体培育行动，为农业农村高质量发展增添动力。</w:t>
      </w:r>
      <w:r>
        <w:rPr>
          <w:rFonts w:hint="eastAsia" w:ascii="仿宋_GB2312" w:hAnsi="仿宋_GB2312" w:eastAsia="仿宋_GB2312" w:cs="仿宋_GB2312"/>
          <w:color w:val="auto"/>
          <w:sz w:val="32"/>
          <w:szCs w:val="32"/>
        </w:rPr>
        <w:t>围绕加快构建以家庭经营为基础、农民合作社为中坚、龙头企业为骨干、社会化服务组织为支撑的现代农牧业经营体系，重点宣传我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实施新型农业经营主体提升行动，推进农民合作社质量提升，实施家庭农场培育计划，引导组建家庭农场联盟，加快家庭农场高质量发展，完善农业社会化服务体系及做强重点龙头企业等工作有效措施和经验成效，不断增强新型农业主体发展活力。</w:t>
      </w:r>
      <w:r>
        <w:rPr>
          <w:rFonts w:hint="eastAsia" w:ascii="仿宋_GB2312" w:hAnsi="仿宋_GB2312" w:eastAsia="仿宋_GB2312" w:cs="仿宋_GB2312"/>
          <w:b/>
          <w:bCs/>
          <w:color w:val="auto"/>
          <w:sz w:val="32"/>
          <w:szCs w:val="32"/>
          <w:lang w:eastAsia="zh-CN"/>
        </w:rPr>
        <w:t>(责任单位:区农业农村和乡村振兴局、</w:t>
      </w:r>
      <w:r>
        <w:rPr>
          <w:rFonts w:hint="default" w:ascii="仿宋_GB2312" w:hAnsi="仿宋_GB2312" w:eastAsia="仿宋_GB2312" w:cs="仿宋_GB2312"/>
          <w:b/>
          <w:bCs/>
          <w:color w:val="auto"/>
          <w:sz w:val="32"/>
          <w:szCs w:val="32"/>
          <w:lang w:eastAsia="zh-CN"/>
        </w:rPr>
        <w:t>区</w:t>
      </w:r>
      <w:r>
        <w:rPr>
          <w:rFonts w:hint="default" w:ascii="仿宋_GB2312" w:hAnsi="仿宋_GB2312" w:eastAsia="仿宋_GB2312" w:cs="仿宋_GB2312"/>
          <w:b/>
          <w:bCs/>
          <w:color w:val="auto"/>
          <w:sz w:val="32"/>
          <w:szCs w:val="32"/>
          <w:lang w:val="en-US" w:eastAsia="zh-CN"/>
        </w:rPr>
        <w:t>发展改革和工业信息化局</w:t>
      </w:r>
      <w:r>
        <w:rPr>
          <w:rFonts w:hint="eastAsia" w:ascii="仿宋_GB2312" w:hAnsi="仿宋_GB2312" w:eastAsia="仿宋_GB2312" w:cs="仿宋_GB2312"/>
          <w:b/>
          <w:bCs/>
          <w:color w:val="auto"/>
          <w:sz w:val="32"/>
          <w:szCs w:val="32"/>
          <w:lang w:eastAsia="zh-CN"/>
        </w:rPr>
        <w:t>、</w:t>
      </w:r>
      <w:r>
        <w:rPr>
          <w:rFonts w:hint="default" w:ascii="仿宋_GB2312" w:hAnsi="仿宋_GB2312" w:eastAsia="仿宋_GB2312" w:cs="仿宋_GB2312"/>
          <w:b/>
          <w:bCs/>
          <w:color w:val="auto"/>
          <w:sz w:val="32"/>
          <w:szCs w:val="32"/>
          <w:lang w:eastAsia="zh-CN"/>
        </w:rPr>
        <w:t>区文体旅游科技局</w:t>
      </w:r>
      <w:r>
        <w:rPr>
          <w:rFonts w:hint="eastAsia" w:ascii="仿宋_GB2312" w:hAnsi="仿宋_GB2312" w:eastAsia="仿宋_GB2312" w:cs="仿宋_GB2312"/>
          <w:b/>
          <w:bCs/>
          <w:color w:val="auto"/>
          <w:sz w:val="32"/>
          <w:szCs w:val="32"/>
          <w:lang w:eastAsia="zh-CN"/>
        </w:rPr>
        <w:t>、区财政局、区市场监督管理局、区税务局、区金融办、总寨镇人民政府、南川东路街道办事处、南川西路街道办事处)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rPr>
        <w:t>(七)大力宣传我</w:t>
      </w:r>
      <w:r>
        <w:rPr>
          <w:rFonts w:hint="eastAsia" w:ascii="楷体_GB2312" w:hAnsi="楷体_GB2312" w:eastAsia="楷体_GB2312" w:cs="楷体_GB2312"/>
          <w:b/>
          <w:bCs/>
          <w:color w:val="auto"/>
          <w:sz w:val="32"/>
          <w:szCs w:val="32"/>
          <w:lang w:eastAsia="zh-CN"/>
        </w:rPr>
        <w:t>区</w:t>
      </w:r>
      <w:r>
        <w:rPr>
          <w:rFonts w:hint="eastAsia" w:ascii="楷体_GB2312" w:hAnsi="楷体_GB2312" w:eastAsia="楷体_GB2312" w:cs="楷体_GB2312"/>
          <w:b/>
          <w:bCs/>
          <w:color w:val="auto"/>
          <w:sz w:val="32"/>
          <w:szCs w:val="32"/>
        </w:rPr>
        <w:t>推进科技支撑行动，为农业农村高质量发展提供动能。</w:t>
      </w:r>
      <w:r>
        <w:rPr>
          <w:rFonts w:hint="eastAsia" w:ascii="仿宋_GB2312" w:hAnsi="仿宋_GB2312" w:eastAsia="仿宋_GB2312" w:cs="仿宋_GB2312"/>
          <w:color w:val="auto"/>
          <w:sz w:val="32"/>
          <w:szCs w:val="32"/>
        </w:rPr>
        <w:t>重点围绕开展农作物新品种引进培育、试验示范和推广，建立农作物育种基地，发展现代种业，推进</w:t>
      </w:r>
      <w:r>
        <w:rPr>
          <w:rFonts w:hint="eastAsia" w:ascii="仿宋_GB2312" w:hAnsi="仿宋_GB2312" w:eastAsia="仿宋_GB2312" w:cs="仿宋_GB2312"/>
          <w:color w:val="auto"/>
          <w:sz w:val="32"/>
          <w:szCs w:val="32"/>
          <w:lang w:eastAsia="zh-CN"/>
        </w:rPr>
        <w:t>高原冷凉蔬菜、马铃薯</w:t>
      </w:r>
      <w:r>
        <w:rPr>
          <w:rFonts w:hint="eastAsia" w:ascii="仿宋_GB2312" w:hAnsi="仿宋_GB2312" w:eastAsia="仿宋_GB2312" w:cs="仿宋_GB2312"/>
          <w:color w:val="auto"/>
          <w:sz w:val="32"/>
          <w:szCs w:val="32"/>
        </w:rPr>
        <w:t>等特色种质资源的保护和利用，</w:t>
      </w:r>
      <w:r>
        <w:rPr>
          <w:rFonts w:hint="eastAsia" w:ascii="仿宋_GB2312" w:hAnsi="仿宋_GB2312" w:eastAsia="仿宋_GB2312" w:cs="仿宋_GB2312"/>
          <w:color w:val="auto"/>
          <w:sz w:val="32"/>
          <w:szCs w:val="32"/>
          <w:lang w:eastAsia="zh-CN"/>
        </w:rPr>
        <w:t>加大</w:t>
      </w:r>
      <w:r>
        <w:rPr>
          <w:rFonts w:hint="eastAsia" w:ascii="仿宋_GB2312" w:hAnsi="仿宋_GB2312" w:eastAsia="仿宋_GB2312" w:cs="仿宋_GB2312"/>
          <w:color w:val="auto"/>
          <w:sz w:val="32"/>
          <w:szCs w:val="32"/>
        </w:rPr>
        <w:t>乡村</w:t>
      </w:r>
      <w:r>
        <w:rPr>
          <w:rFonts w:hint="eastAsia" w:ascii="仿宋_GB2312" w:hAnsi="仿宋_GB2312" w:eastAsia="仿宋_GB2312" w:cs="仿宋_GB2312"/>
          <w:color w:val="auto"/>
          <w:sz w:val="32"/>
          <w:szCs w:val="32"/>
          <w:lang w:eastAsia="zh-CN"/>
        </w:rPr>
        <w:t>振兴</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eastAsia="zh-CN"/>
        </w:rPr>
        <w:t>培养力度，组建服务</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三农</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科技团队</w:t>
      </w:r>
      <w:r>
        <w:rPr>
          <w:rFonts w:hint="eastAsia" w:ascii="仿宋_GB2312" w:hAnsi="仿宋_GB2312" w:eastAsia="仿宋_GB2312" w:cs="仿宋_GB2312"/>
          <w:color w:val="auto"/>
          <w:sz w:val="32"/>
          <w:szCs w:val="32"/>
        </w:rPr>
        <w:t>各项重点工作，宣传好我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以科技助推农村产业融合，加快现代农业发展的有效举措。</w:t>
      </w:r>
      <w:r>
        <w:rPr>
          <w:rFonts w:hint="eastAsia" w:ascii="仿宋_GB2312" w:hAnsi="仿宋_GB2312" w:eastAsia="仿宋_GB2312" w:cs="仿宋_GB2312"/>
          <w:b/>
          <w:bCs/>
          <w:color w:val="auto"/>
          <w:sz w:val="32"/>
          <w:szCs w:val="32"/>
          <w:lang w:val="en-US" w:eastAsia="zh-CN"/>
        </w:rPr>
        <w:t>(责任单位:区委组织部、</w:t>
      </w:r>
      <w:r>
        <w:rPr>
          <w:rFonts w:hint="default" w:ascii="仿宋_GB2312" w:hAnsi="仿宋_GB2312" w:eastAsia="仿宋_GB2312" w:cs="仿宋_GB2312"/>
          <w:b/>
          <w:bCs/>
          <w:color w:val="auto"/>
          <w:sz w:val="32"/>
          <w:szCs w:val="32"/>
          <w:lang w:val="en-US" w:eastAsia="zh-CN"/>
        </w:rPr>
        <w:t>区文体旅游科技局</w:t>
      </w:r>
      <w:r>
        <w:rPr>
          <w:rFonts w:hint="eastAsia" w:ascii="仿宋_GB2312" w:hAnsi="仿宋_GB2312" w:eastAsia="仿宋_GB2312" w:cs="仿宋_GB2312"/>
          <w:b/>
          <w:bCs/>
          <w:color w:val="auto"/>
          <w:sz w:val="32"/>
          <w:szCs w:val="32"/>
          <w:lang w:val="en-US" w:eastAsia="zh-CN"/>
        </w:rPr>
        <w:t>、区农业农村和乡村振兴局、</w:t>
      </w:r>
      <w:r>
        <w:rPr>
          <w:rFonts w:hint="default" w:ascii="仿宋_GB2312" w:hAnsi="仿宋_GB2312" w:eastAsia="仿宋_GB2312" w:cs="仿宋_GB2312"/>
          <w:b/>
          <w:bCs/>
          <w:color w:val="auto"/>
          <w:sz w:val="32"/>
          <w:szCs w:val="32"/>
          <w:lang w:val="en-US" w:eastAsia="zh-CN"/>
        </w:rPr>
        <w:t>区发展改革和工业信息化局</w:t>
      </w:r>
      <w:r>
        <w:rPr>
          <w:rFonts w:hint="eastAsia" w:ascii="仿宋_GB2312" w:hAnsi="仿宋_GB2312" w:eastAsia="仿宋_GB2312" w:cs="仿宋_GB2312"/>
          <w:b/>
          <w:bCs/>
          <w:color w:val="auto"/>
          <w:sz w:val="32"/>
          <w:szCs w:val="32"/>
          <w:lang w:val="en-US" w:eastAsia="zh-CN"/>
        </w:rPr>
        <w:t>、区财政局、区人力资源和社会保障局、总寨镇人民政府、南川东路街道办事处、南川西路街道办事处)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rPr>
        <w:t>(八)大力宣传我</w:t>
      </w:r>
      <w:r>
        <w:rPr>
          <w:rFonts w:hint="eastAsia" w:ascii="楷体_GB2312" w:hAnsi="楷体_GB2312" w:eastAsia="楷体_GB2312" w:cs="楷体_GB2312"/>
          <w:b/>
          <w:bCs/>
          <w:color w:val="auto"/>
          <w:sz w:val="32"/>
          <w:szCs w:val="32"/>
          <w:lang w:eastAsia="zh-CN"/>
        </w:rPr>
        <w:t>区</w:t>
      </w:r>
      <w:r>
        <w:rPr>
          <w:rFonts w:hint="eastAsia" w:ascii="楷体_GB2312" w:hAnsi="楷体_GB2312" w:eastAsia="楷体_GB2312" w:cs="楷体_GB2312"/>
          <w:b/>
          <w:bCs/>
          <w:color w:val="auto"/>
          <w:sz w:val="32"/>
          <w:szCs w:val="32"/>
        </w:rPr>
        <w:t>推进改革创新行动，为农业农村高质量发展注入活力。</w:t>
      </w:r>
      <w:r>
        <w:rPr>
          <w:rFonts w:hint="eastAsia" w:ascii="仿宋_GB2312" w:hAnsi="仿宋_GB2312" w:eastAsia="仿宋_GB2312" w:cs="仿宋_GB2312"/>
          <w:color w:val="auto"/>
          <w:sz w:val="32"/>
          <w:szCs w:val="32"/>
        </w:rPr>
        <w:t>广泛宣传农村宅基地制度改革政策措施及我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在 贯彻落实乡村振兴土地保障机制，稳步推进农村承包地</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三权分置</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改革，营造良好、浓厚的舆论氛围，为农村各项改革试点工作稳步开展奠定扎实的基础。积极宣传报道相关政策和创业创新模式，营造激情涌现、活力迸发的良好氛围。</w:t>
      </w:r>
      <w:r>
        <w:rPr>
          <w:rFonts w:hint="eastAsia" w:ascii="仿宋_GB2312" w:hAnsi="仿宋_GB2312" w:eastAsia="仿宋_GB2312" w:cs="仿宋_GB2312"/>
          <w:b/>
          <w:bCs/>
          <w:color w:val="auto"/>
          <w:sz w:val="32"/>
          <w:szCs w:val="32"/>
          <w:lang w:val="en-US" w:eastAsia="zh-CN"/>
        </w:rPr>
        <w:t>(责任单位:区委组织部、区农业农村和乡村振兴局、</w:t>
      </w:r>
      <w:r>
        <w:rPr>
          <w:rFonts w:hint="default" w:ascii="仿宋_GB2312" w:hAnsi="仿宋_GB2312" w:eastAsia="仿宋_GB2312" w:cs="仿宋_GB2312"/>
          <w:b/>
          <w:bCs/>
          <w:color w:val="auto"/>
          <w:sz w:val="32"/>
          <w:szCs w:val="32"/>
          <w:lang w:val="en-US" w:eastAsia="zh-CN"/>
        </w:rPr>
        <w:t>区发展改革和工业信息化局</w:t>
      </w:r>
      <w:r>
        <w:rPr>
          <w:rFonts w:hint="eastAsia" w:ascii="仿宋_GB2312" w:hAnsi="仿宋_GB2312" w:eastAsia="仿宋_GB2312" w:cs="仿宋_GB2312"/>
          <w:b/>
          <w:bCs/>
          <w:color w:val="auto"/>
          <w:sz w:val="32"/>
          <w:szCs w:val="32"/>
          <w:lang w:val="en-US" w:eastAsia="zh-CN"/>
        </w:rPr>
        <w:t>、区自然资源和林业局、总寨镇人民政府、南川东路街道办事处、南川西路街道办事处)</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三、工作要求</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(一)加强组织领导。</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推进乡村振兴</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大行动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和</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指挥部的统一安排下，落实工作推进机制，建立定期工作调度和会议讨论研究等制度，把握时间节点，密切协调沟通，落实落细工作方案。各责任单位要指定专人负责信息报送工作，认真提炼总结亮点成效，加强与新闻单位的沟通联系，积极主动提供新闻线索，配合做好采访服务工作，确保推进乡村振兴</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大行动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和</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宣传报道长流水、不断线。</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(二)增强宣传实效。</w:t>
      </w:r>
      <w:r>
        <w:rPr>
          <w:rFonts w:hint="eastAsia" w:ascii="仿宋_GB2312" w:hAnsi="仿宋_GB2312" w:eastAsia="仿宋_GB2312" w:cs="仿宋_GB2312"/>
          <w:color w:val="auto"/>
          <w:sz w:val="32"/>
          <w:szCs w:val="32"/>
        </w:rPr>
        <w:t>利用主要道路沿街护栏公益广告、LED大屏</w:t>
      </w:r>
      <w:r>
        <w:rPr>
          <w:rFonts w:hint="eastAsia" w:ascii="仿宋_GB2312" w:hAnsi="仿宋_GB2312" w:eastAsia="仿宋_GB2312" w:cs="仿宋_GB2312"/>
          <w:color w:val="auto"/>
          <w:sz w:val="32"/>
          <w:szCs w:val="32"/>
          <w:lang w:eastAsia="zh-CN"/>
        </w:rPr>
        <w:t>、社区园地</w:t>
      </w:r>
      <w:r>
        <w:rPr>
          <w:rFonts w:hint="eastAsia" w:ascii="仿宋_GB2312" w:hAnsi="仿宋_GB2312" w:eastAsia="仿宋_GB2312" w:cs="仿宋_GB2312"/>
          <w:color w:val="auto"/>
          <w:sz w:val="32"/>
          <w:szCs w:val="32"/>
        </w:rPr>
        <w:t>等宣传路径，充分发挥</w:t>
      </w:r>
      <w:r>
        <w:rPr>
          <w:rFonts w:hint="eastAsia" w:ascii="仿宋_GB2312" w:hAnsi="仿宋_GB2312" w:eastAsia="仿宋_GB2312" w:cs="仿宋_GB2312"/>
          <w:color w:val="auto"/>
          <w:sz w:val="32"/>
          <w:szCs w:val="32"/>
          <w:lang w:eastAsia="zh-CN"/>
        </w:rPr>
        <w:t>城中区</w:t>
      </w:r>
      <w:r>
        <w:rPr>
          <w:rFonts w:hint="eastAsia" w:ascii="仿宋_GB2312" w:hAnsi="仿宋_GB2312" w:eastAsia="仿宋_GB2312" w:cs="仿宋_GB2312"/>
          <w:color w:val="auto"/>
          <w:sz w:val="32"/>
          <w:szCs w:val="32"/>
        </w:rPr>
        <w:t>新时代文明实践中心</w:t>
      </w:r>
      <w:r>
        <w:rPr>
          <w:rFonts w:hint="eastAsia" w:ascii="仿宋_GB2312" w:hAnsi="仿宋_GB2312" w:eastAsia="仿宋_GB2312" w:cs="仿宋_GB2312"/>
          <w:color w:val="auto"/>
          <w:sz w:val="32"/>
          <w:szCs w:val="32"/>
          <w:lang w:eastAsia="zh-CN"/>
        </w:rPr>
        <w:t>“蒲公英宣讲队”和“农耕宣讲队”</w:t>
      </w:r>
      <w:r>
        <w:rPr>
          <w:rFonts w:hint="eastAsia" w:ascii="仿宋_GB2312" w:hAnsi="仿宋_GB2312" w:eastAsia="仿宋_GB2312" w:cs="仿宋_GB2312"/>
          <w:color w:val="auto"/>
          <w:sz w:val="32"/>
          <w:szCs w:val="32"/>
        </w:rPr>
        <w:t>的作用，组织开展形式多样的群众性宣传教育活动，坚持既严谨又生动，强化效果导向，充分利用各种方式和手段，采取人民群众喜闻乐见的形式，把推进乡村振兴</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大行动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和</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的政策讲清楚、讲明白，让老百姓听得懂、能领会、可落实。</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深入基层挖掘新闻，将更多笔头和镜头对准基层一线，坚持</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走转改</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，倡导</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短实新</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，不能空喊口号、流于形式，在入脑入心上下功夫，在融入结合上出成效，多反映基层百姓对推进乡村振兴</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大行动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和</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的切身感受，多联系群众身边推进乡村振兴</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大行动</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和</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三乡工程</w:t>
      </w:r>
      <w:r>
        <w:rPr>
          <w:rFonts w:hint="default" w:ascii="Times New Roman" w:hAnsi="Times New Roman" w:eastAsia="仿宋_GB2312" w:cs="Times New Roman"/>
          <w:sz w:val="32"/>
          <w:szCs w:val="32"/>
        </w:rPr>
        <w:t>”</w:t>
      </w:r>
      <w:r>
        <w:rPr>
          <w:rFonts w:hint="eastAsia" w:ascii="仿宋_GB2312" w:hAnsi="仿宋_GB2312" w:eastAsia="仿宋_GB2312" w:cs="仿宋_GB2312"/>
          <w:color w:val="auto"/>
          <w:sz w:val="32"/>
          <w:szCs w:val="32"/>
        </w:rPr>
        <w:t>成果的具体事例，使宣传报道接地气、有温度。</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9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(三)强化纪律意识。</w:t>
      </w:r>
      <w:r>
        <w:rPr>
          <w:rFonts w:hint="eastAsia" w:ascii="仿宋_GB2312" w:hAnsi="仿宋_GB2312" w:eastAsia="仿宋_GB2312" w:cs="仿宋_GB2312"/>
          <w:color w:val="auto"/>
          <w:sz w:val="32"/>
          <w:szCs w:val="32"/>
        </w:rPr>
        <w:t>严格落实中宣部和省、市</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宣传部相关宣传口径，强化阵地意识，做到守土有责、守土负责、守土尽责。拿不准的问题及时请示，全面落实稿件三审制。加强舆情研判，及时发现、妥善处理苗头性倾向性问题，稳妥把握热点敏感问题的舆论引导，及时处置有害信息，防止负面舆情扩散。</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750"/>
        <w:jc w:val="both"/>
        <w:textAlignment w:val="baseline"/>
        <w:rPr>
          <w:rFonts w:hint="eastAsia" w:ascii="仿宋_GB2312" w:hAnsi="仿宋_GB2312" w:eastAsia="仿宋_GB2312" w:cs="仿宋_GB2312"/>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934"/>
        <w:jc w:val="both"/>
        <w:textAlignment w:val="baseline"/>
        <w:rPr>
          <w:rFonts w:hint="eastAsia" w:ascii="仿宋_GB2312" w:hAnsi="仿宋_GB2312" w:eastAsia="仿宋_GB2312" w:cs="仿宋_GB2312"/>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840"/>
        <w:jc w:val="both"/>
        <w:textAlignment w:val="baseline"/>
        <w:rPr>
          <w:rFonts w:hint="eastAsia" w:ascii="仿宋_GB2312" w:hAnsi="仿宋_GB2312" w:eastAsia="仿宋_GB2312" w:cs="仿宋_GB2312"/>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869"/>
        <w:jc w:val="both"/>
        <w:textAlignment w:val="baseline"/>
        <w:rPr>
          <w:rFonts w:hint="eastAsia" w:ascii="仿宋_GB2312" w:hAnsi="仿宋_GB2312" w:eastAsia="仿宋_GB2312" w:cs="仿宋_GB2312"/>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809"/>
        <w:jc w:val="both"/>
        <w:textAlignment w:val="baseline"/>
        <w:rPr>
          <w:rFonts w:hint="eastAsia" w:ascii="仿宋_GB2312" w:hAnsi="仿宋_GB2312" w:eastAsia="仿宋_GB2312" w:cs="仿宋_GB2312"/>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jc w:val="both"/>
        <w:textAlignment w:val="baseline"/>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tbl>
      <w:tblPr>
        <w:tblStyle w:val="9"/>
        <w:tblpPr w:leftFromText="180" w:rightFromText="180" w:vertAnchor="text" w:horzAnchor="page" w:tblpX="1705" w:tblpY="10784"/>
        <w:tblW w:w="8895"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95"/>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PrEx>
        <w:trPr>
          <w:trHeight w:val="440" w:hRule="atLeast"/>
          <w:jc w:val="center"/>
        </w:trPr>
        <w:tc>
          <w:tcPr>
            <w:tcW w:w="8895" w:type="dxa"/>
            <w:noWrap w:val="0"/>
            <w:vAlign w:val="top"/>
          </w:tcPr>
          <w:p>
            <w:pPr>
              <w:spacing w:line="480" w:lineRule="exact"/>
              <w:rPr>
                <w:rFonts w:hint="eastAsia" w:ascii="仿宋_GB2312" w:hAnsi="Calibri" w:eastAsia="仿宋_GB2312"/>
                <w:kern w:val="0"/>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95" w:type="dxa"/>
            <w:noWrap w:val="0"/>
            <w:vAlign w:val="top"/>
          </w:tcPr>
          <w:p>
            <w:pPr>
              <w:spacing w:line="480" w:lineRule="exact"/>
              <w:rPr>
                <w:rFonts w:hint="eastAsia" w:ascii="仿宋_GB2312" w:hAnsi="Calibri" w:eastAsia="仿宋_GB2312"/>
                <w:kern w:val="0"/>
                <w:sz w:val="28"/>
                <w:szCs w:val="28"/>
              </w:rPr>
            </w:pPr>
            <w:r>
              <w:rPr>
                <w:rFonts w:hint="default" w:ascii="Times New Roman" w:hAnsi="Times New Roman" w:eastAsia="仿宋_GB2312" w:cs="Times New Roman"/>
                <w:kern w:val="0"/>
                <w:sz w:val="28"/>
                <w:szCs w:val="28"/>
                <w:lang w:val="en-US" w:eastAsia="zh-CN"/>
              </w:rPr>
              <w:t xml:space="preserve">中共城中区委农村工作领导小组      </w:t>
            </w:r>
            <w:r>
              <w:rPr>
                <w:rFonts w:hint="eastAsia"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20</w:t>
            </w:r>
            <w:r>
              <w:rPr>
                <w:rFonts w:hint="default" w:ascii="Times New Roman" w:hAnsi="Times New Roman" w:eastAsia="仿宋_GB2312" w:cs="Times New Roman"/>
                <w:kern w:val="0"/>
                <w:sz w:val="28"/>
                <w:szCs w:val="28"/>
                <w:lang w:val="en-US" w:eastAsia="zh-CN"/>
              </w:rPr>
              <w:t>22</w:t>
            </w:r>
            <w:r>
              <w:rPr>
                <w:rFonts w:hint="default" w:ascii="Times New Roman" w:hAnsi="Times New Roman" w:eastAsia="仿宋_GB2312" w:cs="Times New Roman"/>
                <w:kern w:val="0"/>
                <w:sz w:val="28"/>
                <w:szCs w:val="28"/>
              </w:rPr>
              <w:t>年</w:t>
            </w:r>
            <w:r>
              <w:rPr>
                <w:rFonts w:hint="eastAsia" w:ascii="Times New Roman" w:hAnsi="Times New Roman" w:eastAsia="仿宋_GB2312" w:cs="Times New Roman"/>
                <w:kern w:val="0"/>
                <w:sz w:val="28"/>
                <w:szCs w:val="28"/>
                <w:lang w:val="en-US" w:eastAsia="zh-CN"/>
              </w:rPr>
              <w:t>10</w:t>
            </w:r>
            <w:r>
              <w:rPr>
                <w:rFonts w:hint="default" w:ascii="Times New Roman" w:hAnsi="Times New Roman" w:eastAsia="仿宋_GB2312" w:cs="Times New Roman"/>
                <w:kern w:val="0"/>
                <w:sz w:val="28"/>
                <w:szCs w:val="28"/>
              </w:rPr>
              <w:t>月</w:t>
            </w:r>
            <w:r>
              <w:rPr>
                <w:rFonts w:hint="eastAsia" w:ascii="Times New Roman" w:hAnsi="Times New Roman" w:eastAsia="仿宋_GB2312" w:cs="Times New Roman"/>
                <w:kern w:val="0"/>
                <w:sz w:val="28"/>
                <w:szCs w:val="28"/>
                <w:lang w:val="en-US" w:eastAsia="zh-CN"/>
              </w:rPr>
              <w:t>18</w:t>
            </w:r>
            <w:r>
              <w:rPr>
                <w:rFonts w:hint="default" w:ascii="Times New Roman" w:hAnsi="Times New Roman" w:eastAsia="仿宋_GB2312" w:cs="Times New Roman"/>
                <w:kern w:val="0"/>
                <w:sz w:val="28"/>
                <w:szCs w:val="28"/>
              </w:rPr>
              <w:t>日印发</w:t>
            </w:r>
          </w:p>
        </w:tc>
      </w:tr>
    </w:tbl>
    <w:p>
      <w:pPr>
        <w:pStyle w:val="2"/>
        <w:rPr>
          <w:rFonts w:hint="eastAsia" w:ascii="仿宋_GB2312" w:hAnsi="仿宋_GB2312" w:eastAsia="仿宋_GB2312" w:cs="仿宋_GB2312"/>
          <w:color w:val="auto"/>
          <w:sz w:val="32"/>
          <w:szCs w:val="32"/>
        </w:rPr>
      </w:pPr>
    </w:p>
    <w:sectPr>
      <w:footerReference r:id="rId8" w:type="default"/>
      <w:pgSz w:w="11906" w:h="16838"/>
      <w:pgMar w:top="2098" w:right="1417" w:bottom="2041"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青鸟华光简小标宋">
    <w:altName w:val="宋体"/>
    <w:panose1 w:val="00000000000000000000"/>
    <w:charset w:val="00"/>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Align="inline"/>
      <w:rPr>
        <w:rStyle w:val="11"/>
      </w:rPr>
    </w:pPr>
    <w:r>
      <w:fldChar w:fldCharType="begin"/>
    </w:r>
    <w:r>
      <w:rPr>
        <w:rStyle w:val="11"/>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OTIzODdmYjU3NzlhZWNkMjg0YjljZmYwMDQxMTQifQ=="/>
  </w:docVars>
  <w:rsids>
    <w:rsidRoot w:val="7BDF06ED"/>
    <w:rsid w:val="00342219"/>
    <w:rsid w:val="007F27CB"/>
    <w:rsid w:val="00E54D24"/>
    <w:rsid w:val="01AC4B88"/>
    <w:rsid w:val="03D52709"/>
    <w:rsid w:val="03E312C3"/>
    <w:rsid w:val="044955CA"/>
    <w:rsid w:val="045A193C"/>
    <w:rsid w:val="059509DC"/>
    <w:rsid w:val="068B011B"/>
    <w:rsid w:val="084367D4"/>
    <w:rsid w:val="0A970B80"/>
    <w:rsid w:val="0B7D45D3"/>
    <w:rsid w:val="0BC47C2C"/>
    <w:rsid w:val="0C1777DF"/>
    <w:rsid w:val="0C3A5FD8"/>
    <w:rsid w:val="0D3D1A44"/>
    <w:rsid w:val="0DE620DB"/>
    <w:rsid w:val="111D4066"/>
    <w:rsid w:val="13030459"/>
    <w:rsid w:val="1574621E"/>
    <w:rsid w:val="15765A17"/>
    <w:rsid w:val="159F7F48"/>
    <w:rsid w:val="15A5462A"/>
    <w:rsid w:val="16B94831"/>
    <w:rsid w:val="181F5FE2"/>
    <w:rsid w:val="18BA03EC"/>
    <w:rsid w:val="19061883"/>
    <w:rsid w:val="199E386A"/>
    <w:rsid w:val="19EC6CCB"/>
    <w:rsid w:val="1DCA7323"/>
    <w:rsid w:val="21EB37A7"/>
    <w:rsid w:val="22364F87"/>
    <w:rsid w:val="22460F43"/>
    <w:rsid w:val="22E83DA8"/>
    <w:rsid w:val="22F015DA"/>
    <w:rsid w:val="231E57B5"/>
    <w:rsid w:val="235A53E9"/>
    <w:rsid w:val="23A43536"/>
    <w:rsid w:val="23F138B1"/>
    <w:rsid w:val="2449613D"/>
    <w:rsid w:val="26070A46"/>
    <w:rsid w:val="280A74A8"/>
    <w:rsid w:val="289724F8"/>
    <w:rsid w:val="2A202B14"/>
    <w:rsid w:val="2B013C59"/>
    <w:rsid w:val="2BDB26FC"/>
    <w:rsid w:val="2DDE509E"/>
    <w:rsid w:val="2EF835C5"/>
    <w:rsid w:val="2F0856A2"/>
    <w:rsid w:val="30366C6D"/>
    <w:rsid w:val="3058256D"/>
    <w:rsid w:val="30925FFF"/>
    <w:rsid w:val="31B45EC9"/>
    <w:rsid w:val="32EA4F73"/>
    <w:rsid w:val="337A67A6"/>
    <w:rsid w:val="34A23083"/>
    <w:rsid w:val="35AA1375"/>
    <w:rsid w:val="36146F36"/>
    <w:rsid w:val="364F7F6E"/>
    <w:rsid w:val="37046FAB"/>
    <w:rsid w:val="377F2AD5"/>
    <w:rsid w:val="37941E59"/>
    <w:rsid w:val="386D6DD1"/>
    <w:rsid w:val="386F66A6"/>
    <w:rsid w:val="3C1301CF"/>
    <w:rsid w:val="3C9C1A33"/>
    <w:rsid w:val="3EB75953"/>
    <w:rsid w:val="40141BC7"/>
    <w:rsid w:val="403C77B5"/>
    <w:rsid w:val="409D2C03"/>
    <w:rsid w:val="40E0621C"/>
    <w:rsid w:val="437958EA"/>
    <w:rsid w:val="445A2900"/>
    <w:rsid w:val="450D1720"/>
    <w:rsid w:val="45C75D73"/>
    <w:rsid w:val="45F839FC"/>
    <w:rsid w:val="473359F1"/>
    <w:rsid w:val="475950F1"/>
    <w:rsid w:val="48941761"/>
    <w:rsid w:val="48B9056D"/>
    <w:rsid w:val="493C0B62"/>
    <w:rsid w:val="49A5428F"/>
    <w:rsid w:val="4B397B99"/>
    <w:rsid w:val="4B5B3876"/>
    <w:rsid w:val="4B5D6832"/>
    <w:rsid w:val="4E3B4E4E"/>
    <w:rsid w:val="4EEA0D24"/>
    <w:rsid w:val="4EFB4F31"/>
    <w:rsid w:val="4FBF1A9E"/>
    <w:rsid w:val="4FF27E90"/>
    <w:rsid w:val="4FFA682C"/>
    <w:rsid w:val="50466542"/>
    <w:rsid w:val="53231443"/>
    <w:rsid w:val="53E37A74"/>
    <w:rsid w:val="54253D3F"/>
    <w:rsid w:val="54BD498D"/>
    <w:rsid w:val="5503044A"/>
    <w:rsid w:val="55713605"/>
    <w:rsid w:val="56D47EF9"/>
    <w:rsid w:val="59305585"/>
    <w:rsid w:val="595879A2"/>
    <w:rsid w:val="59714B05"/>
    <w:rsid w:val="5E1831B8"/>
    <w:rsid w:val="5E8E5228"/>
    <w:rsid w:val="600B15B4"/>
    <w:rsid w:val="60B60A66"/>
    <w:rsid w:val="613F6CAD"/>
    <w:rsid w:val="635710DF"/>
    <w:rsid w:val="63832A50"/>
    <w:rsid w:val="642F4DB7"/>
    <w:rsid w:val="64F47DAF"/>
    <w:rsid w:val="65BA4B55"/>
    <w:rsid w:val="65E47E23"/>
    <w:rsid w:val="65FF07B9"/>
    <w:rsid w:val="673E2D65"/>
    <w:rsid w:val="692769A5"/>
    <w:rsid w:val="69DC2875"/>
    <w:rsid w:val="6A591886"/>
    <w:rsid w:val="6D0B399E"/>
    <w:rsid w:val="6D413DAD"/>
    <w:rsid w:val="6DED00D0"/>
    <w:rsid w:val="6E9F2B3A"/>
    <w:rsid w:val="6EF54E4F"/>
    <w:rsid w:val="6FAC7A1D"/>
    <w:rsid w:val="703C4AFA"/>
    <w:rsid w:val="7163639D"/>
    <w:rsid w:val="72B73EB2"/>
    <w:rsid w:val="732950C8"/>
    <w:rsid w:val="738D7407"/>
    <w:rsid w:val="73B501F9"/>
    <w:rsid w:val="74FC30C7"/>
    <w:rsid w:val="75843AC2"/>
    <w:rsid w:val="760E1754"/>
    <w:rsid w:val="78874D6A"/>
    <w:rsid w:val="78EF46BD"/>
    <w:rsid w:val="78F10436"/>
    <w:rsid w:val="79020895"/>
    <w:rsid w:val="7A100B88"/>
    <w:rsid w:val="7B203504"/>
    <w:rsid w:val="7B2A3368"/>
    <w:rsid w:val="7BDF06ED"/>
    <w:rsid w:val="7C7162D5"/>
    <w:rsid w:val="7CB81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3"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1"/>
    <w:qFormat/>
    <w:uiPriority w:val="0"/>
    <w:pPr>
      <w:spacing w:after="120" w:afterLines="0"/>
      <w:ind w:left="420" w:leftChars="200"/>
    </w:pPr>
  </w:style>
  <w:style w:type="paragraph" w:styleId="4">
    <w:name w:val="index 6"/>
    <w:basedOn w:val="1"/>
    <w:next w:val="1"/>
    <w:qFormat/>
    <w:uiPriority w:val="0"/>
    <w:pPr>
      <w:ind w:left="2100"/>
    </w:pPr>
  </w:style>
  <w:style w:type="paragraph" w:styleId="5">
    <w:name w:val="Body Text"/>
    <w:basedOn w:val="1"/>
    <w:next w:val="3"/>
    <w:qFormat/>
    <w:uiPriority w:val="0"/>
    <w:rPr>
      <w:rFonts w:ascii="Calibri" w:hAnsi="Calibri" w:eastAsia="青鸟华光简小标宋" w:cs="Times New Roman"/>
      <w:sz w:val="36"/>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3"/>
    <w:pPr>
      <w:ind w:firstLine="0" w:firstLineChars="0"/>
      <w:jc w:val="center"/>
      <w:outlineLvl w:val="0"/>
    </w:pPr>
    <w:rPr>
      <w:rFonts w:eastAsia="方正小标宋简体" w:cs="Times New Roman"/>
      <w:bCs/>
      <w:kern w:val="28"/>
      <w:sz w:val="44"/>
      <w:szCs w:val="32"/>
    </w:rPr>
  </w:style>
  <w:style w:type="character" w:styleId="11">
    <w:name w:val="page number"/>
    <w:basedOn w:val="10"/>
    <w:qFormat/>
    <w:uiPriority w:val="0"/>
  </w:style>
  <w:style w:type="paragraph" w:customStyle="1" w:styleId="12">
    <w:name w:val="p0"/>
    <w:basedOn w:val="1"/>
    <w:next w:val="4"/>
    <w:qFormat/>
    <w:uiPriority w:val="0"/>
    <w:pPr>
      <w:widowControl/>
    </w:pPr>
    <w:rPr>
      <w:kern w:val="0"/>
      <w:szCs w:val="21"/>
    </w:rPr>
  </w:style>
  <w:style w:type="paragraph" w:customStyle="1" w:styleId="13">
    <w:name w:val="正文-公1"/>
    <w:basedOn w:val="1"/>
    <w:qFormat/>
    <w:uiPriority w:val="0"/>
    <w:pPr>
      <w:ind w:firstLine="200" w:firstLineChars="200"/>
    </w:pPr>
    <w:rPr>
      <w:rFonts w:ascii="Calibri" w:hAnsi="Calibri" w:eastAsia="宋体" w:cs="Calibri"/>
      <w:color w:val="000000"/>
      <w:szCs w:val="21"/>
    </w:rPr>
  </w:style>
  <w:style w:type="paragraph" w:customStyle="1" w:styleId="14">
    <w:name w:val="Char Char Char Char Char Char Char Char Char Char Char Char Char Char Char Char"/>
    <w:basedOn w:val="1"/>
    <w:semiHidden/>
    <w:qFormat/>
    <w:uiPriority w:val="0"/>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4075</Words>
  <Characters>4103</Characters>
  <Lines>0</Lines>
  <Paragraphs>0</Paragraphs>
  <TotalTime>0</TotalTime>
  <ScaleCrop>false</ScaleCrop>
  <LinksUpToDate>false</LinksUpToDate>
  <CharactersWithSpaces>4164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2022-05-25T09:46:00Z</dcterms:created>
  <dc:creator>$小张张</dc:creator>
  <cp:lastModifiedBy>lenovo</cp:lastModifiedBy>
  <dcterms:modified xsi:type="dcterms:W3CDTF">2022-12-07T07:30:10Z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A2D793FF9B114FD2AF404069AE2653E1</vt:lpwstr>
  </property>
</Properties>
</file>