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hint="eastAsia" w:ascii="方正公文小标宋" w:eastAsia="方正公文小标宋"/>
          <w:sz w:val="84"/>
          <w:szCs w:val="84"/>
          <w:lang w:val="en-US" w:eastAsia="zh-CN"/>
        </w:rPr>
      </w:pPr>
      <w:r>
        <w:rPr>
          <w:rFonts w:hint="eastAsia" w:ascii="方正公文小标宋" w:eastAsia="方正公文小标宋"/>
          <w:sz w:val="84"/>
          <w:szCs w:val="84"/>
          <w:lang w:val="en-US" w:eastAsia="zh-CN"/>
        </w:rPr>
        <w:t>青海</w:t>
      </w:r>
      <w:r>
        <w:rPr>
          <w:rFonts w:hint="eastAsia" w:ascii="方正公文小标宋" w:eastAsia="方正公文小标宋"/>
          <w:sz w:val="84"/>
          <w:szCs w:val="84"/>
          <w:lang w:eastAsia="zh-CN"/>
        </w:rPr>
        <w:t>省</w:t>
      </w:r>
      <w:r>
        <w:rPr>
          <w:rFonts w:hint="eastAsia" w:ascii="方正公文小标宋" w:eastAsia="方正公文小标宋"/>
          <w:sz w:val="84"/>
          <w:szCs w:val="84"/>
          <w:lang w:val="en-US" w:eastAsia="zh-CN"/>
        </w:rPr>
        <w:t>西宁</w:t>
      </w:r>
      <w:r>
        <w:rPr>
          <w:rFonts w:hint="eastAsia" w:ascii="方正公文小标宋" w:eastAsia="方正公文小标宋"/>
          <w:sz w:val="84"/>
          <w:szCs w:val="84"/>
          <w:lang w:eastAsia="zh-CN"/>
        </w:rPr>
        <w:t>市</w:t>
      </w:r>
      <w:r>
        <w:rPr>
          <w:rFonts w:hint="eastAsia" w:ascii="方正公文小标宋" w:eastAsia="方正公文小标宋"/>
          <w:sz w:val="84"/>
          <w:szCs w:val="84"/>
          <w:lang w:val="en-US" w:eastAsia="zh-CN"/>
        </w:rPr>
        <w:t>城中区</w:t>
      </w:r>
    </w:p>
    <w:p>
      <w:pPr>
        <w:jc w:val="center"/>
        <w:rPr>
          <w:rFonts w:ascii="方正公文小标宋" w:eastAsia="方正公文小标宋"/>
          <w:w w:val="100"/>
          <w:sz w:val="84"/>
          <w:szCs w:val="84"/>
          <w:lang w:eastAsia="zh-CN"/>
        </w:rPr>
      </w:pPr>
      <w:r>
        <w:rPr>
          <w:rFonts w:hint="eastAsia" w:ascii="方正公文小标宋" w:eastAsia="方正公文小标宋"/>
          <w:w w:val="100"/>
          <w:sz w:val="84"/>
          <w:szCs w:val="84"/>
          <w:lang w:val="en-US" w:eastAsia="zh-CN"/>
        </w:rPr>
        <w:t>南川西路街道</w:t>
      </w:r>
      <w:r>
        <w:rPr>
          <w:rFonts w:hint="eastAsia" w:ascii="方正公文小标宋" w:eastAsia="方正公文小标宋"/>
          <w:w w:val="100"/>
          <w:sz w:val="84"/>
          <w:szCs w:val="84"/>
          <w:lang w:eastAsia="zh-CN"/>
        </w:rPr>
        <w:t>履行职责事项清单</w:t>
      </w:r>
    </w:p>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pStyle w:val="2"/>
        <w:rPr>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4001"/>
                </w:tabs>
                <w:ind w:leftChars="0"/>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_Toc8648 </w:instrText>
              </w:r>
              <w: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_Toc8648 \h </w:instrText>
              </w:r>
              <w:r>
                <w:fldChar w:fldCharType="separate"/>
              </w:r>
              <w:r>
                <w:t>1</w:t>
              </w:r>
              <w:r>
                <w:fldChar w:fldCharType="end"/>
              </w:r>
              <w:r>
                <w:fldChar w:fldCharType="end"/>
              </w:r>
            </w:p>
            <w:p>
              <w:pPr>
                <w:pStyle w:val="8"/>
                <w:numPr>
                  <w:ilvl w:val="0"/>
                  <w:numId w:val="0"/>
                </w:numPr>
                <w:tabs>
                  <w:tab w:val="right" w:leader="dot" w:pos="14001"/>
                </w:tabs>
                <w:ind w:leftChars="0"/>
              </w:pPr>
              <w:r>
                <w:rPr>
                  <w:rFonts w:hint="eastAsia"/>
                  <w:bCs/>
                  <w:lang w:val="en-US" w:eastAsia="zh-CN"/>
                </w:rPr>
                <w:t>2.</w:t>
              </w:r>
              <w:r>
                <w:rPr>
                  <w:bCs/>
                  <w:lang w:val="zh-CN"/>
                </w:rPr>
                <w:fldChar w:fldCharType="begin"/>
              </w:r>
              <w:r>
                <w:rPr>
                  <w:bCs/>
                  <w:lang w:val="zh-CN"/>
                </w:rPr>
                <w:instrText xml:space="preserve"> HYPERLINK \l _Toc23910 </w:instrText>
              </w:r>
              <w:r>
                <w:rPr>
                  <w:bCs/>
                  <w:lang w:val="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rPr>
                  <w:rFonts w:hint="eastAsia"/>
                  <w:lang w:val="en-US" w:eastAsia="zh-CN"/>
                </w:rPr>
                <w:t>9</w:t>
              </w:r>
              <w:r>
                <w:rPr>
                  <w:bCs/>
                  <w:lang w:val="zh-CN"/>
                </w:rPr>
                <w:fldChar w:fldCharType="end"/>
              </w:r>
            </w:p>
            <w:p>
              <w:pPr>
                <w:pStyle w:val="8"/>
                <w:numPr>
                  <w:ilvl w:val="0"/>
                  <w:numId w:val="0"/>
                </w:numPr>
                <w:tabs>
                  <w:tab w:val="right" w:leader="dot" w:pos="14001"/>
                </w:tabs>
                <w:ind w:leftChars="0"/>
                <w:rPr>
                  <w:rFonts w:hint="eastAsia" w:eastAsia="方正公文仿宋"/>
                  <w:lang w:val="en-US" w:eastAsia="zh-CN"/>
                </w:rPr>
              </w:pPr>
              <w:r>
                <w:rPr>
                  <w:rFonts w:hint="eastAsia"/>
                  <w:bCs/>
                  <w:lang w:val="en-US" w:eastAsia="zh-CN"/>
                </w:rPr>
                <w:t>3.</w:t>
              </w:r>
              <w:r>
                <w:rPr>
                  <w:bCs/>
                  <w:lang w:val="zh-CN"/>
                </w:rPr>
                <w:fldChar w:fldCharType="begin"/>
              </w:r>
              <w:r>
                <w:rPr>
                  <w:bCs/>
                  <w:lang w:val="zh-CN"/>
                </w:rPr>
                <w:instrText xml:space="preserve"> HYPERLINK \l _Toc30603 </w:instrText>
              </w:r>
              <w:r>
                <w:rPr>
                  <w:bCs/>
                  <w:lang w:val="zh-CN"/>
                </w:rPr>
                <w:fldChar w:fldCharType="separate"/>
              </w:r>
              <w:r>
                <w:rPr>
                  <w:rFonts w:hint="eastAsia" w:ascii="Times New Roman" w:hAnsi="Times New Roman" w:eastAsia="方正公文小标宋" w:cs="Times New Roman"/>
                  <w:lang w:eastAsia="zh-CN"/>
                </w:rPr>
                <w:t>上级部门收回事项清单</w:t>
              </w:r>
              <w:r>
                <w:tab/>
              </w:r>
              <w:r>
                <w:rPr>
                  <w:rFonts w:hint="eastAsia"/>
                  <w:lang w:val="en-US" w:eastAsia="zh-CN"/>
                </w:rPr>
                <w:t>5</w:t>
              </w:r>
              <w:r>
                <w:rPr>
                  <w:bCs/>
                  <w:lang w:val="zh-CN"/>
                </w:rPr>
                <w:fldChar w:fldCharType="end"/>
              </w:r>
              <w:r>
                <w:rPr>
                  <w:rFonts w:hint="eastAsia"/>
                  <w:bCs/>
                  <w:lang w:val="en-US" w:eastAsia="zh-CN"/>
                </w:rPr>
                <w:t>8</w:t>
              </w:r>
            </w:p>
            <w:p>
              <w:pPr>
                <w:rPr>
                  <w:rFonts w:ascii="Arial" w:hAnsi="Arial" w:eastAsia="Arial" w:cs="Arial"/>
                  <w:b/>
                  <w:bCs/>
                  <w:snapToGrid w:val="0"/>
                  <w:color w:val="000000"/>
                  <w:sz w:val="21"/>
                  <w:szCs w:val="21"/>
                  <w:lang w:val="zh-CN" w:eastAsia="en-US"/>
                </w:rPr>
              </w:pPr>
              <w:r>
                <w:rPr>
                  <w:bCs/>
                  <w:lang w:val="zh-CN"/>
                </w:rPr>
                <w:fldChar w:fldCharType="end"/>
              </w:r>
            </w:p>
          </w:sdtContent>
        </w:sdt>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230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0"/>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2"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黑体"/>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深入学习贯彻习近平新时代中国特色社会主义思想和习近平总书记关于青海工作的重要指示批示精神，宣传贯彻执行党的路线方针政策和上级党组织及本级党组织的决议，组织开展党内集中教育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进基层党组织标准化、规范化建设，严格落实各项组织生活制度，规范组织开展民主生活会、组织生活会、“三会一课”等，加强街道党工委和所属基层党组织自身建设，做好基层党组织成立、撤销、调整、换届以及整顿软弱涣散党组织等工作，严肃党内政治生活，健全完善“三重一大”事项集体决策机制，严格执行民主集中制和重要事项请示报告制度</w:t>
            </w:r>
          </w:p>
          <w:p>
            <w:pPr>
              <w:textAlignment w:val="center"/>
              <w:rPr>
                <w:rFonts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加强干部队伍建设，做好街道机关、事业单位干部和村（社区）干部的教育、培养、选拔、考核、监督等工作，抓好退休党员干部服务保障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坚持党管人才，做好人才服务和引进工作，加强本土人才培养和激励，推动村级后备人才储备，抓好农村经济组织、社会组织负责人的教育、培养、管理和监督工作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党建引领基层治理和基层政权建设，指导村（居）民委员会规范化建设，加强换届选举、补（改）选及村（居）民自治工作的指导与监管，支持保障依法开展自治活动，加强社会工作者、志愿者队伍建设和管理，抓好“新兴领域”党建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落实村（社区）干部基本报酬和村级组织办公运转经费、服务群众经费、党建工作经费、服务设施和信息化建设经费，提升村（社区）组织活动阵地服务承载能力</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落实全面从严治党主体责任，加强党的纪律建设和作风建设，开展巡视巡察反馈问题整改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做好精神文明建设工作，规范新时代文明实践所（站）发展，开展新时代爱国主义宣传教育，培育和践行社会主义核心价值观，开展各类理论宣讲活动，推进移风易俗</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开展本级人民代表大会代表的组织选举工作，召开本地区人民代表大会，联系辖区内人大代表，做好人大代表依法履职服务保障及代表建议办理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建立基层政协联络工作机制，保障政协委员民主监督和参政议政，开展委员联络、视察调研等服务保障工作，按程序办理政协委员提案</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指导辖区各基层工会组织健全民主管理制度，开展职工文化活动及救助帮扶工作，维护职工合法权益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开展共青团建设工作，指导社区做好基层团组织工作，组织辖区团组织和青少年开展各类学习培训、社会实践和志愿服务活动</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加强妇联组织建设，指导辖区妇女联合会组织按期换届、选举，维护妇女儿童权益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加强基层残联、科协、基层关工委和红十字会组织建设，推进团结教育、维护合法权益</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开展全省公务员绩效管理试点工作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黑体" w:cs="Arial"/>
                <w:snapToGrid w:val="0"/>
                <w:color w:val="000000"/>
                <w:kern w:val="0"/>
                <w:sz w:val="21"/>
                <w:szCs w:val="21"/>
                <w:lang w:val="en-US"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生态环境保护</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6</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学习贯彻习近平生态文明思想，落实生态环境保护主体责任，宣传生态环境保护法律法规和政策规定，推进生态文明建设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633"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落实河湖长制，对责任河湖开展日常巡查，协调解决河湖管理和保护的具体问题，对突发水污染问题和重大问题及时报告，指导监督村（社区）责任河湖长履行河湖保护职责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落实林（草）长制，加强对辖区内林地日常巡查，加强巡护巡查，对破坏林业资源的行为及时制止并上报，指导监督村（社区）林草长履行职责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组织开展植树造林、国土绿化活动，保护退耕还林成果，做好荒山造林、退化林改造和林木抚育等工作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推动开展清洁能源革命，做好光电、风电、生物质能等清洁能源及节能设备使用的宣传推广工作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开展垃圾分类宣传教育、指导工作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三</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民族宗教</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学习贯彻习近平总书记关于加强和改进民族工作的重要思想以及关于宗教工作的重要论述，开展铸牢中华民族共同体意识宣传教育，加强党的民族宗教理论和方针政策宣传，打造民族团结示范点，促进各民族广泛交往交流交融</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四</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平安法治</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7</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负责辖区行政复议和行政诉讼工作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依法设立人民调解委员会，开展人民调解工作，指导村（社区）人民调解工作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加强流动人口及出租房屋的管理监督，加强日常巡查排查，及时上报违法行为</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开展安全生产日常宣传、监督检查，履行安全生产监督职责，做好辖区内消防、燃气、防灾减灾等安全生产工作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负责本辖区防震减灾工作，组织开展地震应急知识的宣传普及、值班值守、应急演练等工作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开展森林防灭火知识宣传普及，组织指导开展森林区域日常巡查检查和可燃物清理等工作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组织开展街道、村（社区）干部及群众的人民防空教育</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1"/>
                <w:szCs w:val="21"/>
                <w:lang w:val="en-US" w:eastAsia="zh-CN" w:bidi="ar"/>
              </w:rPr>
            </w:pPr>
            <w:r>
              <w:rPr>
                <w:rStyle w:val="18"/>
                <w:rFonts w:hint="eastAsia" w:hAnsi="方正公文黑体" w:eastAsia="方正公文黑体"/>
                <w:color w:val="auto"/>
                <w:lang w:val="en-US" w:eastAsia="zh-CN" w:bidi="ar"/>
              </w:rPr>
              <w:t>五</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民生服务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做好便民服务中心规范化建设，合理设立便民服务窗口，负责各类政务服务事项，开展“一站式”服务，提供帮办代办服务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负责养老保险参保人员新参、补缴、待遇申请、信息变更、死亡注销等资格初审及信息录入工作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开展城镇职工、城乡居民基本医疗保险参保登记、信息查询、变更等业务</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开展就业、创业政策宣传服务工作，组织人员参加各类技能培训、就业招聘活动，做好劳动力转移就业服务保障工作，负责村级公益岗位的开发和管理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开展爱国卫生运动，组织开展群众性卫生与健康活动、传染病预防和其他公共卫生工作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宣传落实优生优育政策措施，开展生育服务登记，负责农村家庭奖励扶助、特别扶助的申请、受理、初审等工作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开展未成年人保护工作，贯彻落实儿童保障政策，对孤儿、留守儿童、事实无人抚养儿童等的动态管理，对申请资料进行受理、查验、初审等工作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做好控辍保学工作，进行适龄儿童、少年接受义务教育的监督管理，组织和督促适龄儿童、少年入学，支持学前教育发展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开展老年人权益保障工作，做好独居、空巢、失能、留守老年人、重残特殊家庭老年人走访、统计、关心关爱工作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保障残疾人权益，开展生活困难残疾人救助、就业帮扶、关心关爱等工作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落实退役军人权益保障，做好退役军人服务站规范化建设，加强与退役军人沟通联系，做好退役军人和其他优抚对象建档立卡、优抚对象权益维护、就业创业扶持、优抚帮扶等服务保障工作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开展失地农民的创业就业、社会保障、子女教育等服务工作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做好因病致贫重病患者认定和医疗救助申请的受理、审核、公示等工作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负责最低生活保障、最低生活保障边缘家庭、特困人员救助供养、临时救助、支出型贫困家庭的申请受理、调查核实、初审及动态管理工作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做好未达到登记条件社会组织的备案管理工作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做好公益性墓地项目用地统计和殡葬排查统计宣传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开展公共租赁住房申请受理、租赁补贴发放等工作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做好普通话以及国家通用语言文字的宣传推广工作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监督指导业主大会和业主委员会的成立、换届、备案及履职，协调处理物业服务领域矛盾纠纷</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六</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经济发展</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8</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落实经济工作部署，制订经济和产业发展规划和年度计划、建设规划，做好专项规划编制及资金预算申请，做好经济发展管理服务工作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调整优化产业结构，鼓励引导辖区产业发展</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争取项目资金，负责以工代赈项目申报、验收、管理、监督等工作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开展招商引资，落实优化营商环境政策措施，加强政企沟通力度，全力推进政务服务优质提升</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加强村社经济活动排查、监管工作，防范农村集体经济债务风险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组织实施人口普查、经济普查、农业普查、人口变动抽样调查、劳动力抽样调查，做好本地经济运行数据监测、上报等工作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做好“菜篮子”零售网点建设及应急保供工作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加强基层社会信用体系建设，营造良好的信用环境</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七</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乡村振兴</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做好农村集体“三资”管理工作，加强村级财务管理，指导村集体债务化解，有效管控村级债务风险</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做好乡村振兴衔接资金项目谋划、储备、入库、申报、实施、监督管理工作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开展永久基本农田保护管理和法律法规宣传，做好耕地保护相关工作，加强耕地“非农化”“非粮化”日常巡查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落实粮食安全责任制，稳定粮、油、菜等农作物播种面积，强化粮食安全保障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负责农村土地承包及承包经营管理，做好土地流转审核备案工作，调解土地承包经营纠纷</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发放各类惠农补贴资金和物资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实施乡村工匠培育计划，挖掘、保护和传承民间传统技艺</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八</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城乡建设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6</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cs="Arial"/>
                <w:snapToGrid w:val="0"/>
                <w:color w:val="000000"/>
                <w:kern w:val="0"/>
                <w:sz w:val="21"/>
                <w:szCs w:val="21"/>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snapToGrid w:val="0"/>
                <w:color w:val="000000"/>
                <w:kern w:val="0"/>
                <w:sz w:val="21"/>
                <w:szCs w:val="21"/>
                <w:lang w:val="en-US" w:eastAsia="zh-CN" w:bidi="ar"/>
              </w:rPr>
            </w:pPr>
            <w:r>
              <w:rPr>
                <w:rFonts w:hint="eastAsia" w:ascii="Times New Roman" w:hAnsi="Times New Roman" w:eastAsia="方正公文仿宋" w:cs="Times New Roman"/>
                <w:lang w:eastAsia="zh-CN" w:bidi="ar"/>
              </w:rPr>
              <w:t>做好辖区内村庄规划编制和组织实施工作，开展村庄建设统计调查</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开展公共基础设施项目申报、实施、监管工作，协调处理矛盾纠纷并做好项目竣工验收和确权移交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做好农村宅基地申请的受理、初审及建设、使用监管工作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cs="Arial"/>
                <w:snapToGrid w:val="0"/>
                <w:color w:val="000000"/>
                <w:kern w:val="0"/>
                <w:sz w:val="21"/>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开展农村人居环境整治，做好辖区内生活垃圾日常管理和处置工作，落实门前“三包”责任制，排查违法建设和小区内“僵尸车辆”，推进农村户厕改造</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做好节约用水政策宣传，落实用水管理</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做好永久性测量标志保护及测绘地理信息基础设施巡护工作</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九</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文化和旅游</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5</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挖掘本地文化内涵，开展文化旅游宣传活动，推介本地旅游资源，负责旅游产品项目招商引资</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做好基层综合性文化服务工作，整合公共文化服务资源，开展全民阅读、全民健身、全民科普宣传动员，指导做好“农家书屋”阵地建设</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建立健全文化体育场所及设施安全管理制度，负责辖区公共文化体育设施的管理维护</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做好不可移动文物保护工作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挖掘培养民族技艺人才、传承人，保护地域和民族特色文化、传统手工艺品</w:t>
            </w:r>
          </w:p>
        </w:tc>
      </w:tr>
      <w:tr>
        <w:tblPrEx>
          <w:tblCellMar>
            <w:top w:w="0" w:type="dxa"/>
            <w:left w:w="108" w:type="dxa"/>
            <w:bottom w:w="0" w:type="dxa"/>
            <w:right w:w="108" w:type="dxa"/>
          </w:tblCellMar>
        </w:tblPrEx>
        <w:trPr>
          <w:cantSplit/>
          <w:trHeight w:val="658" w:hRule="atLeast"/>
          <w:tblHeader/>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十</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综合政务</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13</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负责政务信息公开工作，指导落实村（居）务公开</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做好固定资产购置、验收入库、维护、报废等工作，落实账卡管理、清查登记、统计报告等工作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开展财政预决算管理，做好非税收入集中收支管理，做好国有资产监管工作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负责政府采购综合管理，根据采购目录和采购限额标准开展采购工作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开展村委会成员任期及离任经济审计、集体资产和资源、村级债权债务等专项审计工作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负责本辖区档案收集、整理、归档、移交、管理等工作，指导所属单位和村（社区）开展档案整理工作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开展年鉴文献资料收集、整理、报送及史志资料收集整理工作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建立和完善行政事业单位内部控制制度，负责执行情况监督</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做好能源节约、办公用房、公务接待、公务用车、机关食堂等管理工作</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落实24小时值班制度，对重大、突发事件及时上报、并做好先期处置</w:t>
            </w:r>
          </w:p>
        </w:tc>
      </w:tr>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000000"/>
                <w:kern w:val="0"/>
                <w:sz w:val="21"/>
                <w:szCs w:val="21"/>
                <w:lang w:val="en-US" w:eastAsia="zh-CN" w:bidi="ar"/>
              </w:rPr>
            </w:pPr>
            <w:r>
              <w:rPr>
                <w:rFonts w:hint="eastAsia" w:ascii="Times New Roman" w:hAnsi="Times New Roman" w:eastAsia="方正公文黑体"/>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243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0"/>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乡镇</w:t>
            </w:r>
            <w:r>
              <w:rPr>
                <w:rFonts w:ascii="Times New Roman" w:hAnsi="Times New Roman" w:eastAsia="方正公文黑体"/>
                <w:color w:val="auto"/>
                <w:lang w:eastAsia="zh-CN" w:bidi="ar"/>
              </w:rPr>
              <w:t>（</w:t>
            </w:r>
            <w:r>
              <w:rPr>
                <w:rFonts w:hint="eastAsia" w:ascii="Times New Roman" w:hAnsi="Times New Roman" w:eastAsia="方正公文黑体"/>
                <w:color w:val="auto"/>
                <w:lang w:eastAsia="zh-CN" w:bidi="ar"/>
              </w:rPr>
              <w:t>街道）</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2"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黑体"/>
                <w:color w:val="auto"/>
                <w:lang w:eastAsia="zh-CN" w:bidi="ar"/>
              </w:rPr>
            </w:pPr>
            <w:r>
              <w:rPr>
                <w:rStyle w:val="18"/>
                <w:rFonts w:hint="eastAsia" w:hAnsi="方正公文黑体" w:eastAsia="方正公文黑体"/>
                <w:color w:val="auto"/>
                <w:lang w:eastAsia="zh-CN" w:bidi="ar"/>
              </w:rPr>
              <w:t>一、</w:t>
            </w:r>
            <w:r>
              <w:rPr>
                <w:rStyle w:val="18"/>
                <w:rFonts w:hint="eastAsia" w:hAnsi="方正公文黑体" w:eastAsia="方正公文黑体"/>
                <w:color w:val="auto"/>
                <w:lang w:val="en-US" w:eastAsia="zh-CN" w:bidi="ar"/>
              </w:rPr>
              <w:t>党的建设</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共4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2760"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color w:val="auto"/>
                <w:lang w:eastAsia="zh-CN" w:bidi="ar"/>
              </w:rPr>
            </w:pPr>
            <w:r>
              <w:rPr>
                <w:rFonts w:hint="eastAsia" w:ascii="Times New Roman" w:hAnsi="Times New Roman" w:eastAsia="方正公文黑体"/>
                <w:color w:val="auto"/>
                <w:lang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规范党建经费及服务群众专项资金的使用管理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cente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1.做好党建工作经费拨付、监管等工作，对规范党建经费保障政策情况进行监督和检查，协调相关部门和单位，推进党建经费运转保障；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2.指导基层党组织合理安排和使用党建经费。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1.拨付服务群众专项资金；</w:t>
            </w:r>
          </w:p>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2.对服务群众专项资金的使用情况进行检查。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1.抓好基层党组织党建经费的日常监管；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2.做好党建经费及服务群众专项资金核算；</w:t>
            </w:r>
          </w:p>
          <w:p>
            <w:pPr>
              <w:textAlignment w:val="center"/>
              <w:rPr>
                <w:rFonts w:ascii="方正公文仿宋" w:hAnsi="Times New Roman" w:eastAsia="方正公文仿宋"/>
                <w:color w:val="auto"/>
                <w:lang w:eastAsia="zh-CN" w:bidi="ar"/>
              </w:rPr>
            </w:pPr>
            <w:r>
              <w:rPr>
                <w:rFonts w:hint="eastAsia" w:ascii="Times New Roman" w:hAnsi="Times New Roman" w:eastAsia="方正公文仿宋" w:cs="Times New Roman"/>
                <w:lang w:eastAsia="zh-CN" w:bidi="ar"/>
              </w:rPr>
              <w:t>3.做好服务群众专项经费的项目验收。</w:t>
            </w:r>
          </w:p>
        </w:tc>
      </w:tr>
      <w:tr>
        <w:tblPrEx>
          <w:tblCellMar>
            <w:top w:w="0" w:type="dxa"/>
            <w:left w:w="108" w:type="dxa"/>
            <w:bottom w:w="0" w:type="dxa"/>
            <w:right w:w="108" w:type="dxa"/>
          </w:tblCellMar>
        </w:tblPrEx>
        <w:trPr>
          <w:cantSplit/>
          <w:trHeight w:val="282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1.明确“两优一先”“光荣在党50年”等表彰范围与标准；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2.规范推荐评选程序；</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3.对表彰、奖励人选进行考察研究，确保评选结果符合标准；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4.组织开展“两优一先”等党内表彰激励工作；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5.负责颁发“光荣在党50年”纪念章；</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1.组织推荐区级及以上“两优一先”等表彰对象；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2.配合发放“光荣在党50年”纪念章；</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3.培养、挖掘、推荐基层党员干部先进典型，配合做好先进事迹宣传。</w:t>
            </w:r>
          </w:p>
        </w:tc>
      </w:tr>
      <w:tr>
        <w:tblPrEx>
          <w:tblCellMar>
            <w:top w:w="0" w:type="dxa"/>
            <w:left w:w="108" w:type="dxa"/>
            <w:bottom w:w="0" w:type="dxa"/>
            <w:right w:w="108" w:type="dxa"/>
          </w:tblCellMar>
        </w:tblPrEx>
        <w:trPr>
          <w:cantSplit/>
          <w:trHeight w:val="451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p>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团区委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1.做好“三支一扶”人员分配；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2.与服务人员签订服务协议书；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3.按时发放津贴，做好社会保险代扣和代缴工作；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4.加强对“三支一扶”人员的教育引导、监督管理和考核评价。</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团区委：</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1.做好西部（青南）计划志愿者分配；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2.与志愿者签订服务协议书；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3.组织志愿者开展志愿服务活动；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4.按时发放志愿者津贴，做好社会保险代扣和代缴工作；</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1.合理安排“三支一扶”人员和大学生志愿者工作岗位；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2.做好“三支一扶”人员和大学生志愿者的教育管理，加强教育培养和履职监督；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3.组织村（社区）配合开展志愿服务工作；</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4.对“三支一扶”和大学生志愿者年度考核和服务期满考核提出意见。</w:t>
            </w:r>
          </w:p>
        </w:tc>
      </w:tr>
      <w:tr>
        <w:tblPrEx>
          <w:tblCellMar>
            <w:top w:w="0" w:type="dxa"/>
            <w:left w:w="108" w:type="dxa"/>
            <w:bottom w:w="0" w:type="dxa"/>
            <w:right w:w="108" w:type="dxa"/>
          </w:tblCellMar>
        </w:tblPrEx>
        <w:trPr>
          <w:cantSplit/>
          <w:trHeight w:val="904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负责组织推荐、选举区级及以上党代表、人大代表、政协委员、工会代表、团代表、妇女代表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区人大常委会办公室</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区政协办公室</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区委组织部</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区总工会</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团区委</w:t>
            </w:r>
          </w:p>
          <w:p>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区人大常委会办公室：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1.做好选区划分、代表名额和选民登记工作；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2.推荐区人大代表初步候选人，确定正式候选人并进行公示；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3.组织进行代表选举工作；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4.选举出席上级人代会的代表。</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区政协办公室：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1.牵头组织政协委员人选推荐工作，会同组织、统战部门拟定委员初步人选，党内人士由组织部门提名，党外人士由统战部门提名；</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2.汇总委员初步人选名单并征求纪委、组织、公安、信访等部门的意见，上报区委审定；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3.审核委员初步人选资格，按程序提交会议审议（选举）。</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区委组织部：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1.统筹党代表推荐、选举工作，确定党代表名额，并报区委研究；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2.向基层党委分配党代会代表名额；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3.指导各基层党委推荐选举党代表；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4.选举出席上级党代表大会的代表；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5.负责政协中共委员人选提名工作,审核初步人选资格，建议名单报区委审定。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区总工会、团区委、区妇女联合会：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1.组织开展各级工会、团委、妇联代表推荐选举工作，研究确定名额；</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2.向基层工会、团委、妇联分配代表名额；</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3.指导基层推荐选举工会、团委、妇联代表，选举出席上级会议的代表。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1.按规定程序和要求推荐出席区级党代表大会的代表候选人，选举出席区级党代表大会的代表；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2.按规定程序和要求提名区级人大代表初步候选人，选举出席区级人民代表大会的代表；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3.按规定程序和要求推荐区级政协委员初步候选人，协助做好资格审查；</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4.按规定程序和要求推荐区级工会、团委、妇联代表初步候选人，协助做好资格审查和工会、团委、妇联代表联络服务工作。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Times New Roman" w:hAnsi="Times New Roman" w:eastAsia="方正公文仿宋" w:cs="Times New Roman"/>
                <w:lang w:eastAsia="zh-CN" w:bidi="ar"/>
              </w:rPr>
            </w:pPr>
            <w:r>
              <w:rPr>
                <w:rStyle w:val="18"/>
                <w:rFonts w:hint="eastAsia" w:hAnsi="方正公文黑体" w:eastAsia="方正公文黑体"/>
                <w:color w:val="auto"/>
                <w:lang w:val="en-US" w:eastAsia="zh-CN" w:bidi="ar"/>
              </w:rPr>
              <w:t>二</w:t>
            </w:r>
            <w:r>
              <w:rPr>
                <w:rStyle w:val="18"/>
                <w:rFonts w:hint="eastAsia" w:hAnsi="方正公文黑体" w:eastAsia="方正公文黑体"/>
                <w:color w:val="auto"/>
                <w:lang w:eastAsia="zh-CN" w:bidi="ar"/>
              </w:rPr>
              <w:t>、</w:t>
            </w:r>
            <w:r>
              <w:rPr>
                <w:rStyle w:val="18"/>
                <w:rFonts w:hint="eastAsia" w:hAnsi="方正公文黑体" w:eastAsia="方正公文黑体"/>
                <w:color w:val="auto"/>
                <w:lang w:val="en-US" w:eastAsia="zh-CN" w:bidi="ar"/>
              </w:rPr>
              <w:t>生态环境保护（共17项）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做好垃圾混投防范处置工作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1.监督检查辖区生活垃圾分类工作实施情况；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2.开展垃圾分类专项整治工作；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3.对垃圾混投的企业或个体下达责令整改通知书或行政处罚决定书；</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4.定期进行问题整改情况“回头看”。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1.协助有关部门对辖区内生活垃圾分类投放、收集、运输以及处置的情况进行监督检查；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2.对垃圾混投企业及个体，配合有关部门做好整改工作；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3.做好日常巡查及整改情况“回头看”工作；</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4.整理相关资料并上报。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开展采砂、取土、采石等行为的监督检查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1.负责行政区域内河道管理工作；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2.负责开展河道日常巡查工作，及时制止河道管理范围内非法采砂、取土、采石等违法违规行为；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3.对非法采砂、取土、采石等涉河违法违规行为问题线索及时移交，协同行政执法部门依法查处。</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会同相关部门依法处置非法采砂、取土、采石等涉河违法违规行为。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1.加强对采砂、取土、采石等涉河行为的日常巡查；</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2.对日常巡查发现和群众反映的非法采砂、取土、采石等涉河违法违规行为及时制止并上报上级行业主管部门和行政执法部门。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开展取用地下水行为的监督检查，及时制止和查处有关违法违规行为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cente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1.负责本行政区域取用地下水的监督管理；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2.开展地下水取水户日常检查，发现违法违规取地下水行为，责令停止违法行为，进行调查取证，将线索移交至相关行政执法部门；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3.会同相关执法部门依法查处违法违规取用地下水行为。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开展入河排污口监督管理工作。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1.开展地下水取水和保护管理法律法规及政策的宣传教育；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2.配合开展地下水使用日常检查，对发现和群众反映的违规取用地下水行为进行制止并上报上级行业主管部门和行政执法部门；</w:t>
            </w:r>
          </w:p>
          <w:p>
            <w:pPr>
              <w:textAlignment w:val="center"/>
              <w:rPr>
                <w:rFonts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开展河湖日常巡查工作，及时制止和处置影响河道行洪等违法违规行为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1.建立协调机制，明确排查范围、标准，制定排查整治计划和实施方案；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2.负责行政区域内河道及周边影响行洪非法行为的排查整治工作；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3.负责开展河道日常巡查工作，对河道管理范围内妨碍河道行洪问题进行督促整改；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4.负责入河入湖排污口监测和监督管理工作；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5.会同相关行政执法部门依法查处违规建设妨碍行洪的建筑物、构筑物以及倾倒垃圾渣土危害河湖岸堤防安全等行为。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1.加强政策宣传，向群众普及保护河湖环境及影响河道行洪非法行为的相关法律法规；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2.做好影响河势稳定、危害河岸堤防安全等违法行为的日常巡查工作，对日常巡查和群众反映的问题进行制止并上报上级行业主管部门和行政执法部门；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加强农用地、建设用地和未利用地等土地资源监管工作，及时制止和处置有关违法违规行为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1.负责全区各类土地资源的管理和监督；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2.负责年度土地利用计划制定、土地储备计划和国有建设用地供应计划；</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3.会同相关行政执法部门依法查处违法违规用地行为，跟踪督促违法主体恢复土地原貌。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1.负责辖区内用地和土地性质变更的前期基本信息采集工作；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2.负责辖区内土地资产管理，协助有关部门开展土地征收征用工作；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3.落实土地保护责任，排查辖区内各类违法违规用地行为，及时制止并上报上级行业主管部门和行政执法部门；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加强森林、草地等自然资源监督管理，做好确权登记工作，及时发现制止非法占用林地、草地，盗伐、滥伐林木等违法违规行为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1.负责对行政区域内森林等自然资源开展日常调查和专项调查；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2.负责对森林等自然资源的监督管理工作，对非法占用林地、草地，盗伐、滥伐林木，非法猎捕、采集野生动植物等违法行为，会同相关执法部门依法处置；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3.负责森林等自然资源调查、监测和统计工作；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4.审批各类征占用林地涉林手续，办理征占用林草地手续；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5.负责森林林木采伐的监督管理工作，办理林木采伐许可证；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6.制定年度退耕还林实施方案，组织专业人员或有资质的单位编制镇（街道）退耕还林还草作业设计；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7.与有退耕还林任务的土地承包经营权人签订合同；</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8.做好对退耕还林项目的检查验收及退耕还林补助的发放；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9.负责对本行政区域内森林等自然资源进行统一确权登记。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1.开展自然资源调查和统一确权登记相关法律法规和政策宣传；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2.配合相关部门开展自然资源调查；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3.配合相关部门做好自然资源统一确权登记工作；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4.开展自然资源保护、建设和利用情况日常巡查，组织群众积极参与保护工作，对发现和群众反映的破坏森林等自然资源的违法违规行为及时制止并上报上级行业主管部门和行政执法部门。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协调处理土地、林地所有权和使用权争议纠纷，做好农村宅基地外土地所有权和使用权认定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1.负责对除农村宅基地外土地所有权和使用权认定；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1.根据当事人申请，协调处理个人之间、个人与单位农村宅基地、承包地所有权和使用权争议，及时上报相关部门进行协调处理、进行所有权和使用权认定，并提供相关情况；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2.负责受理个人之间、个人与单位之间林木所有权和林地使用权的争议申诉，并依法作出处理决定；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3.对单位之间的争议，及时上报相关部门进行协调处理、进行所有权和使用权认定，并提供相关情况。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开展野生动植物监测及保护工作，及时制止和处置非法捕猎、交易野生动物等违法违规行为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1.负责组织开展陆生野生动植物保护相关工作，组织开展野生动植物保护宣传培训及技术指导工作；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2.负责野生动物日常救助工作；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3.负责野生动物展示展演日常监管工作；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4.依法查处非法狩猎、贩卖、食用野生动物等违法行为。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1.协助相关部门开展野生动物救助工作；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2.负责对牲畜进行出栏检疫。</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负责非法猎捕、收购、杀害、运输、出售野生动物线索摸排收集以及刑事案件办理。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1.开展野生动植物保护相关法律法规和知识宣传教育；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2.配合相关部门做好野生动植物监测和调查工作；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开展日常巡查，发现非法猎捕（采售）、出售、人工繁育、购买、利用、食用、运输、携带、寄递野生动植物及其制品的或因意外、疫病等导致野生动物受伤、死亡等情况，及时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4.配合相关部门对辖区餐饮等行业重点场所开展检查，发现贩卖、食用野生动物等行为及时制止并上报上级行业主管部门和行政执法部门；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6.对发现野生动物受伤、误入生活区等事件进行先期处置，并上报有关部门救助，跟踪落实救助工作。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做好扬尘污染、餐饮门店油烟污染治理工作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交警二大队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021"/>
              </w:tabs>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1.负责监督执行扬尘污染防治制度和标准，监测和评估扬尘对环境质量的影响；</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2.负责大气环境监测，设置空气质量监测站点，对大气中的细颗粒物（PM2.5）、可吸入颗粒物等主要污染物进行监测，实时掌握空气质量数据，为大气污染防治提供科学依据；</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3.负责对餐饮油烟污染源进行管控，督促行业主管部门按照各自职责做好施工场地扬尘、道路扬尘等污染防治工作；</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4.对造成油烟污染的餐饮服务业经营者进行排查处置；</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5.指导镇（街道）开展餐饮油烟污染排查整治工作。</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区城乡建设局：</w:t>
            </w:r>
            <w:r>
              <w:rPr>
                <w:rFonts w:hint="eastAsia" w:ascii="Times New Roman" w:hAnsi="Times New Roman" w:eastAsia="方正公文仿宋" w:cs="Times New Roman"/>
                <w:lang w:eastAsia="zh-CN" w:bidi="ar"/>
              </w:rPr>
              <w:t xml:space="preserve"> </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1.负责建筑工地扬尘防治工作；</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2.加强垃圾焚烧监管力度，在露天垃圾焚烧的区域进行现场检查，包括垃圾填埋场等重点区域，重点检查是否存在露天焚烧垃圾的行为，以及垃圾处理设施的运行情况、污染防治措施的落实情况等；</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3.负责监督运输垃圾、砂石等散装、流体物料的车辆是否采取相关措施防止扬尘污染。</w:t>
            </w:r>
          </w:p>
          <w:p>
            <w:pPr>
              <w:tabs>
                <w:tab w:val="left" w:pos="1021"/>
              </w:tabs>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abs>
                <w:tab w:val="left" w:pos="1021"/>
              </w:tabs>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负责交通项目工地货运车辆及道路运输中的扬尘防治工作。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1.加强扬尘防治宣传，普及相关法律法规和科学知识；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2.日常工作中保持道路清洁，控制料堆和渣土堆放；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3.对辖区内的重点区域进行日常巡查，及时劝阻扬尘污染行为，拒不整改的上报上级行业主管部门和行政执法部门；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4.协助有关部门开展餐饮油烟污染问题整治工作；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03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开展散煤燃烧排查和治理工作，及时制止和处置销售使用不达标散煤等违法违规行为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负责对散煤使用主体进行监督监管，依法查处单位燃用不符合质量标准煤炭、禁燃区内燃用高污染燃料等行为。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1.负责对流通领域散煤质量的监管抽查工作；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2.依法查处销售不符合质量标准的煤炭经营行为。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1.宣传煤改电、清洁能源推广使用相关政策；</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2.核实镇（街道）上报的煤改电项目，建立一户一档台账；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1.开展散煤治理政策法规和散煤使用安全知识宣传教育；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2.配合相关部门排查辖区内煤炭销售经营点和散煤使用情况，建立台账；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3.摸排辖区煤改电、煤改气项目需求并上报；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4.参与上级行业主管部门组织开展的散煤专项整治活动，对辖区内煤炭销售经营点和散煤使用主体进行日常检查，对发现和群众反映的违法行为及时予以制止并上报上级行业主管部门和行政执法部门；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63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开展水资源保护、管理工作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1.开展水环境质量监测，对地表水、地下水等水体的水质状况进行监测，及时掌握水质变化情况；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2.监管污水处理厂等污染源的废水排放，确保达标排放，严格控制有毒有害污染物进入水体，打击违法排污行为；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3.划定饮用水水源保护区，开展保护区环境整治，防范污染风险，保障饮用水水源地的水质安全；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4.强化部门间数据共享和信息互联互通，定期排查影响水源安全的风险隐患；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5.监督管理排污口设置、饮用水源地和地下水污染防控；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6.加强入河排污口排查整治和网格化建设；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7.做好突发水污染事件的应急处置和事后修复。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1.开展水生态环境保护、污染防治政策宣传教育；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2.定期对辖区内的河流等水体进行巡查，查看水体周边是否存在非法排污口、垃圾倾倒点，及时发现并制止污染水资源的行为；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3.配合相关部门开展水资源治理项目，组织群众参与河道清淤、垃圾清理等水环境整治活动，协助做好污水管网铺设的协调工作。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开展噪声污染防治工作，做好建筑施工、交通运输和社会生产生活中的噪音扰民行为的监管处置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交警二大队</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1.对噪声敏感建筑物周边等重点区域噪声排放情况进行调查、监测，根据声功能区监测数据，掌握重点区域噪声排放情况；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1.指导督促新建、改建、扩建的建设施工单位可能产生噪声污染的建设项目进行环境影响评价；</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2.受理和处理群众对建筑工地噪声污染的举报；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3.对排放噪声污染的单位和场所进行现场检查。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交警二大队：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依法处罚驾驶拆除或者损坏消声器、加装排气管等擅自改装机动车轰鸣、疾驶，机动车运行时未按规定使用声响装置，或者违反禁止机动车行驶和使用声响装置路段和时间规定的行为。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1.对生产、销售的有噪声限值的产品进行监督检查；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2.配合相关部门依法对噪声污染问题进行处置。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1.开展噪声污染防治相关法律法规宣传教育；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2.对重点部位、重点行业、重点时段进行巡查，对发现和群众反映的噪声污染问题及时进行劝导，拒不整改的上报上级行业主管部门和行政执法部门；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3.做好群众工作，协调化解因噪声污染引起的矛盾纠纷；</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4.配合上级部门做好噪声污染违法违规行为处置工作，提供相关便利条件和有关信息情况，做好现场秩序维护、思想劝导等工作，监督整改措施落实情况。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466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开展土壤、固体废物污染防治工作的监督管理工作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区农业农村局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1.负责对本区域内土壤、固废物环境污染防治工作实施统一监督管理；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2.负责垃圾填埋场污染防治的监督管理，重点检查渗滤液处理、防渗措施是否到位等情况；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3.定期检查垃圾填埋场运转情况，并及时督促整改存在的环境污染现象；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4.检查废机油收集、处理工作；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5.开展涉镉等重金属污染源排查整治；</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6.依法查处土壤、固体废物环境污染违法违规行为。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其他部门：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1.开展土壤、固废污染防治相关法律法规政策宣传教育；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2.引导监督辖区群众不随意倾倒固体废弃物；</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3.对辖区内土壤状况以及固体废物堆放、处置情况进行巡查，发现污染问题和隐患进行先期处置并上报上级行业主管部门；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4.针对辖区内重点场所开展排污许可制度落实情况的检查，对存在的问题及时督促整改，重大问题及时上报上级行业主管部门；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3832"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开展建设项目、超标排污企业环保监管工作，及时制止和处置有关违法违规行为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区生态环境局：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负责建设项目环境监督管理工作，落实生态环境分区管控制度；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按照环境评价审批权限规定依法审批有关建设项目环境影响评价文件；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加强对重点排污企业的监督管理，对排污监测设施、危废收集处置设施进行现场检查和监测；</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依法查处项目建设、企业生产经营中破坏生态环境的违法行为。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对已备案</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散乱污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对辖区内日常巡查或群众反映的建设项目建设中存在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未批先建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，出现扬尘污染、施工污水排放、破坏草原、建筑垃圾乱堆乱倒等涉嫌破坏生态环境的问题进行现场核实，及时制止并上报上级行业主管部门；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对企业异常排污问题线索进行现场核实，及时制止，拒不整改的上报上级行业主管部门；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1.负责实施再生资源回收产业政策、回收标准和回收行业发展规划；</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2.负责再生资源企业备案和监督管理工作。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1.负责再生资源回收经营主体的登记管理；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2.配合商务部门做好再生资源回收市场监督检查。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1.负责废旧金属回收备案管理；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2.对收购废旧金属企业和个体工商户违反《废旧金属收购业治安管理办法》有关规定的违法犯罪行为进行查处。</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区生态环境局：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依法查处再生资源回收过程中污染环境的违法行为。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开展再生资源回收相关法律法规和政策的宣传教育；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对辖区内再生资源回收站进行日常检查，对发现和群众反映的违法违规问题及时制止并上报行政执法部门；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5255"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1.负责制定环境污染应急预案，明确组织指挥机制、信息报告、应急处置措施等内容，并在发生突发环境事件时立即启动应急响应；</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2.定期对辖区生产经营单位开展环境风险隐患排查监测；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3.突发环境事件后，根据环境应急预案，启动应急响应措施，及时上报事件信息，组织开展生态环境监测和现场排查检查，组织开展事件信息的分析、评估，提出应急处置方案和建议报政府；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4.及时向政府上报事件调查进展情况及处理结果，有涉嫌违法违规行为的，依法作出行政处罚。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1.负责突发事件应急处置的综合协调指挥，配合开展事故调查；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2.组织救援队伍开展应急救援工作。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1.按照上级行业主管部门制定的环境污染应急预案，制定本辖区应急预案并组织演练；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2.组织成立环境污染应急事件应急队伍，协调上级行业主管部门开展培训；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会同相关部门拟订工作方案，组织开展全区污染源普查工作；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以本辖区现有的基本单位名录库为基础，按照确定的污染源普查具体范围，对污染源逐一核实清查，形成污染源普查单位名录；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组织有关人员指导本辖区的污染源普查对象填报污染源普查表；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负责本辖区污染源普查数据汇总、分析、核查验收和成果上报，推动普查数据成果应用。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开展污染源普查及污染物减排知识宣传；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组织辖区内普查对象积极参与并认真做好污染源普查工作。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color w:val="auto"/>
                <w:lang w:eastAsia="zh-CN" w:bidi="ar"/>
              </w:rPr>
              <w:t>三、</w:t>
            </w:r>
            <w:r>
              <w:rPr>
                <w:rStyle w:val="18"/>
                <w:rFonts w:hint="eastAsia" w:hAnsi="方正公文黑体" w:eastAsia="方正公文黑体"/>
                <w:color w:val="auto"/>
                <w:lang w:val="en-US" w:eastAsia="zh-CN" w:bidi="ar"/>
              </w:rPr>
              <w:t>平安法治（共17项）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落实法律顾问和公职律师制度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指导镇（街道）开展法律顾问工作；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组建法律顾问队伍；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推动有条件的镇（街道）开展公职律师工作。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配合做好法律顾问的选聘、联络和考核等日常事务；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组织法律顾问或者公职律师对街道制定的规范性文件提出合法性审查意见；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组织法律顾问和公职律师对街道重大决策和重大行政行为提供法律意见和建议；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组织法律顾问或者公职律师为街道处置涉法涉诉案件、信访案件和重大突发性事件等提供相应的法律服务。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开展行政调解及行业性专业性调解工作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协调指导全区行政调解和行业性专业性调解工作；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指导人民调解中诉调、公调等对接及其他行业性专业性人民调解工作。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协助成立辖区行业性专业性人民调解组织，并向区司法局备案；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指导街道具有行政调解职能的部门和行政调解组织开展行政调解工作，协助做好调解员选聘和培训等工作；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联合相关职能部门共同指导行业性专业性调解工作。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开展校园周边安全值守、巡查工作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区教育局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区教育局：</w:t>
            </w:r>
            <w:r>
              <w:rPr>
                <w:rFonts w:hint="default" w:ascii="Times New Roman" w:hAnsi="Times New Roman" w:eastAsia="方正公文仿宋" w:cs="Times New Roman"/>
                <w:b/>
                <w:bCs/>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督促学校加强内部管理，组织开展学校和学生安全宣传教育；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会同相关部门组织开展校园周边安全隐患排查，对存在的问题协调相关部门及时处置。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对校园周边出租房屋、宾馆、酒店等重点场所清理整治，对违法违规问题进行处罚；</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参与校园周边安全隐患排查，对存在的问题及时处置。</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负责校园周边市容市貌及环境卫生管理工作，对违反市容环境相关规定的行为依法进行行政处罚。</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负责检查校园周边生产经营单位食品安全、产品质量安全。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开展校园周边防火、用水、用电、防溺水、饮食卫生、交通安全等方面的宣传教育，组织开展演练；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排摸校园周边重点人群、重点场所；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排查校园周边安全隐患，发现问题及时上报；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加强重要时间节点校园周边安全值守巡查。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区城市管理局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1负责建立防汛抗旱组织指挥体系，开展洪涝灾害应急处置；</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2.督促检查辖区单位防汛抗旱组织工作；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3.组织救援队伍开展应急救援工作；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4.防汛抗旱信息和汛情报送。</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负责开展农业防灾减灾指导、灾情监测评估和生产物资保障，组织开展受灾地区农业恢复生产工作。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联同市政、应急、城建等部门完善城区雨污排水设施，指导防御内涝，加强桥洞、涵道日常巡查。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1.负责建筑工地预警发布，自建房屋质量安全监管，督促检查物业小区防涝；</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2.开展自建房屋隐患检测。</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1.对各类防汛水利设施开展汛前检查；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2.开展山洪灾害危险区隐患排查整治，开展应急演练；</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3.组织队伍开展防汛应急救援工作；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4.组织协调指导和监督地面塌陷、山体滑坡等地质灾害防治工作；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5.开展专业监测和预警预报工作，承担涉及地质灾害的应急救援支撑；</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6.做好防汛抢险取用土地协调工作；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7.指导灾后房屋重建规划的编制及审批。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组织开展防汛抗旱相关知识宣传培训，提升群众自救能力；</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制定应急预案和调度方案，建立辖区风险隐患点清单，组织开展应急演练；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建立内涝隐患重点点位安排表，及时更新防汛点位人员信息；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加大对低洼易涝点、地下停车场、地质灾害危险区等各类风险隐患点巡查、巡护、隐患排查力度；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做好汛期值班值守，及时报送紧急信息；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组织开展应急救援，转移受灾群众；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在汛息发布后，迅速组织开展应急处置工作，对受威胁群众进行集中安置转移；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如发生灾情时，组织转移安置受灾群众，做好受灾群众生活安排，及时发放上级下拨的救助经费和物资，组织开展灾后受灾群众的生产生活恢复工作；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10.</w:t>
            </w:r>
            <w:r>
              <w:rPr>
                <w:rFonts w:hint="eastAsia" w:ascii="Times New Roman" w:hAnsi="Times New Roman" w:eastAsia="方正公文仿宋" w:cs="Times New Roman"/>
                <w:lang w:val="en-US" w:eastAsia="zh-CN" w:bidi="ar"/>
              </w:rPr>
              <w:t>配合做好灾害救助和灾后重建工作；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11.</w:t>
            </w:r>
            <w:r>
              <w:rPr>
                <w:rFonts w:hint="eastAsia" w:ascii="Times New Roman" w:hAnsi="Times New Roman" w:eastAsia="方正公文仿宋" w:cs="Times New Roman"/>
                <w:lang w:val="en-US" w:eastAsia="zh-CN" w:bidi="ar"/>
              </w:rPr>
              <w:t>做好应急、防汛物资管理和发放工作；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12.</w:t>
            </w:r>
            <w:r>
              <w:rPr>
                <w:rFonts w:hint="eastAsia" w:ascii="Times New Roman" w:hAnsi="Times New Roman" w:eastAsia="方正公文仿宋" w:cs="Times New Roman"/>
                <w:lang w:val="en-US" w:eastAsia="zh-CN" w:bidi="ar"/>
              </w:rPr>
              <w:t>组建街道抢险救援力量，组织开展日常演练；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13.</w:t>
            </w:r>
            <w:r>
              <w:rPr>
                <w:rFonts w:hint="eastAsia" w:ascii="Times New Roman" w:hAnsi="Times New Roman" w:eastAsia="方正公文仿宋" w:cs="Times New Roman"/>
                <w:lang w:val="en-US" w:eastAsia="zh-CN" w:bidi="ar"/>
              </w:rPr>
              <w:t>做好人防、物防、技防等准备工作。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开展气象灾害防范和应急处置工作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负责气象灾害应急处置的综合协调指挥；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发布提醒预警，做好灾害性极端天气防范工作；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做好气象灾害损失调查评估工作。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及时转发气象灾害预警信息，重点人员做到点对点通知；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督促和指导社区做好灾害防范工作，按要求启动应急预案，并配合做好应急处置、灾后重建等工作；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风险隐患点巡护、隐患排查；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出现险情时，及时组织受灾害威胁的居民及其他人员转移到安全地带；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发生灾情时，组织转移安置受灾群众，做好受灾群众生活安排，及时发放上级下拨的救助经费和物资；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组织开展灾后受灾群众的生产生活恢复工作；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组建街道抢险救援力量，组织开展日常演练，做好人防、物防、技防等准备工作；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开展宣传教育，提升群众自救能力，制定应急预案和调度方案，建立辖区风险隐患点清单。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落实食品安全责任，开展食品安全各项工作，进行食品安全应急处置</w:t>
            </w:r>
          </w:p>
          <w:p>
            <w:pPr>
              <w:textAlignment w:val="center"/>
              <w:rPr>
                <w:rFonts w:hint="eastAsia" w:ascii="Times New Roman" w:hAnsi="Times New Roman" w:eastAsia="方正公文仿宋" w:cs="Times New Roman"/>
                <w:lang w:eastAsia="zh-CN" w:bidi="ar"/>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1.负责对辖区内食品、药品安全等用品开展日常监管等；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2.督促对辖区内食品、药品等生产、经营、使用的单位（个人）进行日常巡查,及时发现查处违法违规行为；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3.制定食品安全事故应急预案并组织演练；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4.定期对辖区食品生产销售企业开展风险排查监测；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接到事故线索后，第一时间上报区政府及市市场监督管理局，立即责令停止生产经营活动，封存可能导致安全事故的原料、工具、设备和现场等，做好与其他部门信息共享，如有人员伤亡及时联系医院进行救治，开展食品安全事故调查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6.及时向区政府及市市场监督管理局上报事故调查进展情况及处理结果，有涉嫌违法违规行为的，依法作出行政处罚。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1.发生食品安全事故后及时组织协调医疗资源开展救治工作；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2.对食品安全事故可能引发的传染病或其他健康危害进行监测评估；</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3.协助相关部门进行现场样本采集，为事故原因判定提供依据。</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1.接到食品安全事故的报告后，积极协助卫健部门开展现场封控和管控工作，落实食品安全防范要求，及时做好现场秩序维护工作；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2.依法处置食品安全违法犯罪行为；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1.开展食品安全知识宣传教育；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2.按照上级单位要求对辖区内商铺食品安全进行督导检查，尤其是联合市场监管所对校园周围食品安全的检查；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3.按照上级食品安全事故应急预案制定本辖区食品安全事故应急预案并演练；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4.开展节日期间食品安全专项检查，对发现的问题及时上报相关部门；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5.对存在食品安全隐患的小摊贩、小作坊或食品生产经营违法违规问题进行初步核查，及时上报，并协助有关执法部门进行处置；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6.每季度对照任务清单完成食品安全“两个责任”督导工作，并上传“食安督”包保系统；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7.发生食品安全事件后，及时上报有关部门，启动应急预案，配合做好病员救助等应急处置工作。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1.组织、协调、指导和监督全区地质灾害防治工作；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2.编制全区地质灾害防治规划，划定地质灾害隐患范围；</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3.排查地质灾害隐患，对出现地质灾害前兆、可能造成人员和财产损失的区域和地段，及时划定为地质灾害危险区，设置明显警示标志，予以公告；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4.负责辖区范围内地质灾害监测预警系统的建设和管理，及时发布地质灾害预警信息；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5.开展地质灾害工程治理工作，提供地质灾害应急救援技术支撑；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6.接到镇（街道）地质灾害报告，会同应急管理等部门进行现场核查，尽快查明地质灾害发生原因、影响范围等情况，提出防范应对措施，减轻和控制地质灾害灾情。</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1.负责地质灾害应急处置的综合协调指挥；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2.根据灾害情况及时组织有关部门会商，发布、启动应急响应级别并启动应急预案；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3.接到镇（街道）地质灾害报告，第一时间反馈相关行业主管部门，督促行业部门对灾情进行上报；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4.组织救援队伍开展应急救援工作；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5.依法依规收集、统计、报告灾情数据及救援救灾工作信息，及时上报上级主管部门，并积极争取救灾资金、灾害恢复重建资金；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1.配合上级主管部门开展地质灾害预防知识宣传，提升群众自救能力；</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2.加强地质灾害的群测群防工作，及时转发预警信息，做好防范处置工作；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3.风险隐患点巡护、隐患排查；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4.出现险情时，及时组织受灾害威胁的居民及其他人员转移到安全地带；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5.发生灾情时，组织转移安置受灾群众，做好受灾群众生活安排，及时发放上级下拨的救助经费和物资；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6.灾害发生后，配合做好医疗、学习、卫生、心理辅导等工作；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7.组织开展灾后受灾群众的生产生活恢复工作，配合相关职能部门做好地质灾害后续处置工作；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8.组建街道抢险救援力量，组织开展日常演练，做好人防、物防、技防等准备工作；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9.制定应急预案和调度方案，建立辖区风险隐患点清单。</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做好烟花爆竹经营、储存、运输、燃放等环节管控工作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1.对烟花爆竹经营门店安全条件进行检查，符合条件的，颁发《烟花爆竹零售经营许可证》；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2.依法对持证烟花爆竹经营单位违法行为进行处罚。</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1.严格烟花爆竹经营主体登记准入制度；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2.配合公安、应急部门开展烟花爆竹市场专项检查；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3.积极宣传非法生产经营烟花爆竹的危害性，强化群众安全意识。</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对烟花爆竹违法经营者进行处罚。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1.配合相关部门做好非法经营烟花爆竹的危害性宣传工作；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2.配合相关部门对无证经营行为进行处置；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3.配合有关部门开展烟花爆竹市场专项检查；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4.配合做好涉及违法违规问题处置工作，提供信息线索，做好跟踪反馈处置工作。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开展非法卫星电视广播地面接收设施排查及拆除工作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1.制定专项行动实施方案，统筹协调各相关部门开展整治工作；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2.配合相关部门查处非法安装、使用卫星电视广播地面接收设施的行为，取缔非法安装的设施；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3.承担专项整治联席会议办公室的日常工作，推进“无小耳朵”社区创建工作。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打击非法销售行为，查处违规商铺。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1.排查辖区内安装非法卫星电视广播地面接收设施情况并及时上报至区文体旅游科技局；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2.配合相关部门对相关问题进行整改；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3.配合区级部门完成创建“无小耳朵”村（社区）工作。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开展消防、燃气等重点领域安全隐患整治工作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依法指导监督本辖区内燃气企业加强内部安保工作，依法查处侵占、破坏、盗窃、哄抢燃气设施和盗用燃气等违法犯罪行为。</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1.配合有关部门开展燃气安全使用专项整治工作；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2.配合开展燃气灶具及配件质量安全监管工作，查处销售不符合国家标准的燃气灶具及配件的违法行为；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3.配合相关部门开展从事安装、维修活动的燃气燃烧器具经营者依法设立或者委托设立售后服务站点的监督工作。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1.对燃气经营企业的应急预案进行备案，督促指导企业开展应急演练，对演练效果进行评估；</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2.牵头组织燃气工作专班开展燃气安全专项整治工作；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3.对燃气经营企业和涉及燃气运输的危货企业进行日常监督检查工作；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4.会同相关部门对违法违规问题进行处理，按照省政府行政处罚事项授权情况，实施行政处罚或强制；</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5.组织开展燃气事故调查。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1.协调督导各相关部门开展消防、燃气安全风险隐患排查整治工作；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2.配合相关部门做好消防、燃气事故调查。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1.制定工作方案，组织开展消防安全整治行动；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2.召开专题部署会；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3.对占用消防通道，危害消防安全的个人或单位进行处罚；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4.协助配合处置重大安全生产隐患。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1.配合相关部门对各类经营性场所开展消防、燃气等重点领域安全隐患排查；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2.组建街道消防队伍并做好技能培训，开展消防演练；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3.对发现的重大安全隐患及时上报，并进行限期处理；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4.配合相关部门做好安全隐患整治工作；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5.配合相关部门对各类经营性场所开展消防、燃气等重点领域开展安全生产隐患整治行动；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6.对易发现、易处置的公共场所消防安全隐患开展日常排查，发现问题及时制止，并上报消防救援部门；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7.发生火情及时组织群众疏散。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                                                                                                                                                                                                                                                                                                                                                                                                                                                                                                                                                             区自然资源和林业局                                                                                                                                                                                                                                                                                                                                                                                                                                                                                                                                                                                                                                                                                                                                                                                                                                                                                                                                                                                                                                                                                                                                                                                                                                                         区城市管理局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区应急管理局：</w:t>
            </w:r>
            <w:r>
              <w:rPr>
                <w:rFonts w:hint="eastAsia" w:ascii="Times New Roman" w:hAnsi="Times New Roman" w:eastAsia="方正公文仿宋" w:cs="Times New Roman"/>
                <w:lang w:eastAsia="zh-CN" w:bidi="ar"/>
              </w:rPr>
              <w:t xml:space="preserve">                                                                                                                                                                                                                                                                                                                                                                                                                                                                                                                                                                                    1.负责全区森林防灭火工作的综合协调，牵头建立健全部门联动机制，统筹应急资源；                                                                                                                                                                                                                                                                                                                                                                                                                       2.组织编制、修订区级森林火灾应急预案，并指导监督镇（街道）及相关部门单位落实；                                                                                                                                                                                                                                                                                                                                                                                                                                  3.组织救援队伍开展应急救援工作；                                                                                                                                                                                                                                                                    4.协调储备和调拨防灭火物资装备。                                                                                                                                                                                                                                                                                                                                                                                                                                                                                                                                           </w:t>
            </w: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lang w:eastAsia="zh-CN" w:bidi="ar"/>
              </w:rPr>
              <w:t xml:space="preserve">                                                                                                                                                                                                                                                                                                                                                                                                                                                                                                                                                   1.负责开展日常防火巡查，严格管控野外火源，排查火灾隐患，特别是在重点时期加强重点区域巡查及可燃物清理工作；                                                                                                                                                                                                                                                                                                                                                                                                                                                                 2.组织救援队伍开展应急救援工作；                                                                                                                                                                                                                                                                                                                                                                                                                                                                                                   3.推进防火隔离带、防火道路等基础设施建设。                                                                                                                                                                                                                                                                                                                                                                                                                                                                                                                                                                                                                                                                                                                                                                                                                                                                                                                                                                                                                             </w:t>
            </w:r>
            <w:r>
              <w:rPr>
                <w:rFonts w:hint="eastAsia" w:ascii="Times New Roman" w:hAnsi="Times New Roman" w:eastAsia="方正公文仿宋" w:cs="Times New Roman"/>
                <w:b/>
                <w:bCs/>
                <w:lang w:eastAsia="zh-CN" w:bidi="ar"/>
              </w:rPr>
              <w:t xml:space="preserve">区城市管理局：   </w:t>
            </w:r>
            <w:r>
              <w:rPr>
                <w:rFonts w:hint="eastAsia" w:ascii="Times New Roman" w:hAnsi="Times New Roman" w:eastAsia="方正公文仿宋" w:cs="Times New Roman"/>
                <w:lang w:eastAsia="zh-CN" w:bidi="ar"/>
              </w:rPr>
              <w:t xml:space="preserve">                                                                                                                                                                                                                                                                                                                                                                                                                                                                                                                                                                                    1.利用无人机对辖区内主要森林防火点进行巡查，发现火灾隐患问题及时反馈应急管理、自然资源等相关部门处置；                                                                                                                                                                                                                                                                                                                                                                                                                                                                        2.负责辖区指定焚烧祭祀点位和占道兜售祭奠用品的管理，推进文明祭祀。</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1.接到火灾报警后，快速响应，迅速集结队伍，赶赴火灾现场进行灭火；</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2.对森林火灾引起的其他灾害，开展相应的应急救援工作；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3.协助有关部门调查森林火灾原因，提供火灾扑救过程中的相关信息。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1.组织开展森林防灭火相关知识宣传培训；                                                                                                                                                                                                                                                                                                                                                                                                                                                                                                             2.制定森林火灾应急预案，组织开展应急演练；                                                                                                                                                                                                                                                                                                                                                                                                                                                                                                                                                           3.建立隐患排查台账，及时更新防火点位人员信息；                                                                                                                                                                                                                                                                                                                                                                                                                                                                                                               4.重点时期加大对火险隐患点、坟茔周边等各类风险隐患点巡查力度及可燃物清理；                                                                                                                                                                                                                                                                                                                                                                                                                                                                                  5.做好防火期值班值守，及时报送紧急信息；                                                                                                                                                                                                                                                                                                                                                                                                                                                                                                                                                                                              6.接到火情信息后，在火势较小、保证安全的前提下，先行组织进行初期扑救；                                                                                                                                                                                                                                                                                                                                                                                                                                                                                                                                                         7.如发生险情时，组织转移安置群众，及时发放上级下拨的救灾物资，组织开展灾后受灾群众的生产生活恢复工作；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8.加强辖区冥币纸钱焚烧点位的管理和巡查，并按规定配备防灭火器材，引导群众到规定地点祭祀，防止因焚烧冥币纸钱引发火灾；                                                                                                                                                                                                                                                                                                                                                                                                                                        9.协助防火物资管理和发放工作；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10.划分网格，组建护林员队伍和防火灭火力量，储备必要的灭火物资；</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11.发现火情，立即上报火灾地点、火势大小以及是否有人员被困等信息。</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开展施工领域安全生产监管工作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1.做好事故调查牵头组织工作；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2.组织行业专家对事故技术原因进行分析，提交事故发生现场技术勘验报告；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3.收集事故单位相关证据资料，起草事故调查报告；</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4.督促事故发生单位落实整改措施；</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5.依法查处事故调查发现的违反安全生产法律、法规规定的行为；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6.对违反安全生产法律、法规、规章的安全生产违法行为依法实施行政处罚。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1.组织开展安全生产知识普及，按照综合应急预案组织开展安全生产应急演练；</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2.协同相关部门开展施工领域（在建工程）专项检查和日常巡查；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3.协助相关单位做好安全事故整改、处置工作，提供相关便利条件，提供有关信息情况；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4.做好现场秩序维护、思想劝导等工作，监督整改措施落实情况；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5.安全生产事故发生后，及时启动应急预案，组织人员撤离。</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做好未成年人防溺水工作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区教育局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1.加强防溺水工作的教育与宣传；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2.加强家校沟通，做好学生日常监督与管理工作；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3.制定未成年人防溺水工作应急方案，对防溺水工作落实情况进行日常监督检查；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4.根据实际需要组建专业应急救援队伍，做好事故应急处理工作。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督促相关部门做好隐患排查工作。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1.开展日常巡查工作，加强监督管理；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2.参与应急救援，负责溺水事故现场处置和调查工作。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1.加强相关防溺水宣传教育；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2.协助上级部门加强涉水领域的安全管理及安全防护设施建设；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3.在节假日、寒暑假等重要节点加强巡查，发现未成年人相关危险行为及时制止，引导村民加强对未成年人的管理教育；</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4.对日常工作和群众反映的建筑工地水坑、河道安全设施损坏等问题及时上报，消除隐患；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开展电动自行车安全隐患排查整治工作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区城乡建设局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1.详细了解小区电动车停放数量及充电安全的基本情况，重点针对电动车集中停放区域、住宅小区的消防安全出口、通道堵塞、乱接乱拉电线和“飞线”充电等问题进行巡查；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2.针对违规充电行为存在的安全隐患和潜在危险，对现场检查发现的电动车违规停放、充电等问题，责令物业公司立即整改；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3.加大宣传力度，引导小区居民规范充电、文明停放，切实增强广大居民消防安全意识，减少“飞线”充电安全隐患；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4.强化小区物业环境卫生、消防器材管理，常态化开展文明小区宣传，提升居民整体素质，安排专人定期对消防器材进行维修维护。</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1.宣讲“飞线”充电的隐患危害、日常安全用电常识，让小区住户充分认识到私拉乱接电线“飞线”充电的危害，引导车主将电动车停放到指定地点使用充电桩进行规范充电；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1.开展电动车充电使用知识宣传；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2.配合做好充电桩引入及群众教育劝导工作；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3.配合做好隐患排查、整治工作；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4.协助做好事件处置期间的信息提供、线索移交等工作。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做好“九小场所”安全生产监管工作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1.指导督促派出所履行“九小场所”日常消防监督检查、消防宣传教育职责；</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2.依法督促隐患整改；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3.对存在严重威胁公共安全的火灾隐患，在责令整改的同时书面报告镇（街道）和消防救援机构，直至消除隐患。</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1.针对消防安全违法行为依法进行行政处罚；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2.指导存在安全隐患的九小场所进行整改；</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3.负责“九小场所”火灾扑救工作；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4.负责“九小场所”火灾事故的调查处理工作。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1.开展“九小场所”安全生产宣传工作；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2.配合主管部门定期对辖区内“九小场所”用火、用电、用气规范，安全出口、疏散通道畅通，消防器材保持完好有效，消防安全管理制度和防火巡查制度落实等进行细致检查；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3.指导辖区“九小场所”绘制“应急救援一张图”；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4.对检查中发现的安全隐患问题责令立行立改、限期整改，发现安全隐患及时上报，推动落实生产经营单位主动自查等制度；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5.对存在违法行为的“九小场所”及时报区级主管部门，协助进行处置；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6.组织开展演练。</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做好农村集体聚餐食品安全监管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1.建立健全食品安全事故应急预案，依法开展农村集体用餐日常监督管理；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2.依法开展农村集体聚餐的环境、设施的日常检查，加强农村地区餐饮单位培训工作；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3.发生村集体聚餐食品安全事故，第一时间会同卫健、农业农村、公安进行调查处理，开展应急救援工作。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1.会同市场监管部门加强农村集体聚集食品安全风险监测；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2.组织做好食品安全事故的病因调查、原因分析和信息上报；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3.组织做好医疗救治工作。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1.接到食品安全事故的报告后，积极协助卫健部门开展现场封控和管控工作，落实食品安全防范要求，及时做好现场秩序维护工作；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2.依法处置食品安全违法犯罪行为；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组织开展食品安全法律宣传引导工作，增强群众的自我保护意识；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做好农村集体聚餐报备制度；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会同有关部门对举办集体聚餐活动现场进行检查；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对于发现的问题，立即责令整改，确需上报区级主管部门的第一时间上报。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建立健全应急指挥部网络平台，统一指挥地方消防、武装部、镇（街道）、社会救援队等各类专（兼）职应急救援力量；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组织森林火灾、抗洪抢险、防灾减灾、防震减灾和地质灾害等方面的专（兼）职救援队伍进行抢险救援，做好物资统一调拨，安置受灾群众工作；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依法依规收集、统计、报告灾情数据及救援救灾工作信息，及时报送上级主管部门。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制定并上报各类应急预案；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组建应急队伍并开展培训和演练；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根据受灾情况，第一时间开展先期处置、做好应急救援、人员疏散转移、应急物资发放和信息上报等工作；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根据灾情及时做好人员安置工作。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四、</w:t>
            </w:r>
            <w:r>
              <w:rPr>
                <w:rStyle w:val="18"/>
                <w:rFonts w:hint="eastAsia" w:hAnsi="方正公文黑体" w:eastAsia="方正公文黑体"/>
                <w:color w:val="auto"/>
                <w:lang w:val="en-US" w:eastAsia="zh-CN" w:bidi="ar"/>
              </w:rPr>
              <w:t>民生服务（共24项）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做好公益性岗位的工作人员上岗安置工作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1.负责公益性岗位的开发和管理工作；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2.负责公益性岗位人员的选派工作；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3.负责公益性岗位人员岗位补贴和社会保险补贴资金发放；</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4.负责对公益性岗位人员在岗情况、社保申报缴费情况开展监督检查。</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1.收集整理公益性岗位需求；</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2.建立公益性岗位信息台账。</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1.负责公益性岗位人员岗位补贴资金拨付；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2.负责公益性岗位人员社会保险补贴资金拨付。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1.组织开展公益性岗位政策宣传工作；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2.配合人力资源部门发布公益性岗位招聘信息；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3.对辖区内公益性岗位需求进行摸排并上报；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4.与到岗的公益性岗位人员签订三方协议；</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5.对公益性岗位人员进行培训，提升业务素养并做好日常管理工作，考勤情况以及考核结果报区级人力资源部门备案；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6.做好公益性岗位人员社保申报缴费工作，并向区级社保部门申报缴付资金。</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开展国有企业退休人员社会化管理工作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1.制定下发国有企业退休人员社会化管理工作方案；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2.统计国有企业退休人员居住小区和人员情况；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3.拨付监管专项资金；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4.指导镇（街道）开展国有企业退休人员社会化管理工作。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1.摸排辖区国有企业退休人员居住小区和人员情况，建立台账并上报；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2.规划使用专项资金并上报资金使用情况；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3.接收档案并核查，转接组织关系，建立信息系统动态管理，提供日常服务与关怀；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4.按规划装修，配备设施并维护，依需求开展各类文体活动。</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做好辖区就业、失业登记工作，落实就业补助资金和失业保险金的审批发放，指导开展创业担保贷款申请及资料审核等工作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1.做好辖区内群众就业、失业情况摸排、登记工作；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2.建立健全就业补助资金和失业保险金审批、发放、监管等相关管理制度；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3.做好就业补助资金和失业保险金的审批发放及管理监督工作；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4.负责做好人力资源社会保障信息系统维护和信息公开；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5.负责对享受补助对象情况进行了解监管；</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1.开展就业补助资金政策宣传；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2.受理灵活就业人员社会保险补贴和失业人员失业保险金申请，进行初审并上报；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3.做好本辖区公益性岗位社会保险补贴、岗位补贴申报；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4.配合做好补助资金使用情况的动态跟踪，及时上报发现的有关情况；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5.做好创业担保贷款的申请受理、初审工作，摸排新增企业创业服务并统计上报。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开展劳动保障纠纷调处工作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1.检查用人单位守法和内部规章制度落实情况，及时发现用人单位在劳动用工、工资支付、社会保险等方面存在的问题；</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2.摸排用人单位守法和内部规章制度落实情况；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3.受理劳动保障监察违法行为举报投诉；</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4.监督用人单位劳动合同签订及工资支付情况；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5.排查童工使用情况。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1.宣传普及劳动政策、法律；</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2.接收辖区被欠薪人员提交的资料；</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3.实地调查了解欠薪情况；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4.协调处理欠薪问题，对协调处理不了的上报区城市管理综合行政执法局。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落实“双减”政策，开展校外培训结构排查及规范治理工作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区教育局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区市场监督管理局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区消防救援大队</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区文体旅游科技局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城中公安分局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1.制定“双减”政策宣传及实施方案，明确宣传重点、工作内容及方法步骤；</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2.制定检查方案，组织协调相关部门开展联合检查；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3.围绕问题台账，联合相关部门开展专项整治工作。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1.对营业执照及经营活动的合法性进行检查；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1.负责开展消防安全检查；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2.对发现的相关问题进行整改。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区文体旅游科技局：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1.对体育、艺术类培训机构进行检查，重点检查其专业领域的合规性；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2.对发现的问题进行整改。</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对涉及校外培训的问题进行单独或者联合监管。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1.指导督促教育部门协调有关部门对校外培训机构的生产经营场所开展安全隐患排查治理；</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2.指导校外培训机构制定应急预案并开展应急演练。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1.开展“双减”政策及校外培训相关法律法规宣传工作；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2.摸排辖区内校外培训机构数量情况，建立台账；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3.将摸排的情况形成问题清单上报区教育局；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4.配合区教育局开展整改工作；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5.收集、整理、归档相关资料。</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开展婴幼儿照护、托育驿站建设管理、服务工作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1.参照国家、省、市卫健委相关文件精神落实好婴幼儿照护服务工作；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2.指导0-3岁婴幼儿科学育儿服务工作；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3.指导监督管理村（社区）开展青苗婴幼儿成长驿站、社区托育点建设及运行工作。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1.开展婴幼儿照护服务政策宣传；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2.组织婴幼儿照护服务培训和讲座；</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3.配合做好青苗婴幼儿成长驿站、社区托育点建设及运行工作。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1.开展技能培训需求摸底调研，建立健全信息台账；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2.根据调研需求，组织开展专业技能培训，并监督培训质效；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3.收集辖区就业岗位信息，对接劳务用工需求，做好就业服务管理工作；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4.建立培训及就业动态更新台账。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1.根据调研需求，向区级就业服务部门上报职业技能培训需求；</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2.配合确定培训内容及方式，组织人员参加培训；</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3.协助区级部门进行培训质量监督并做好相关台账建立工作。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开展妇女“两癌”筛查和体检工作，做好低收入妇女“两癌”救助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对各医疗单位分娩实名制信息进行核实，录入人口监测系统进行监测。</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区妇女联合会：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负责妇女“两癌”筛查工作的组织、协调和监督指导，开展人员培训，管理相关信息，对工作开展情况进行监督。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1.组织村（社区）常态化摸排辖区“两癌”妇女情况，并入户核查，动态更新人员信息，并上报名单至相关部门；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2.根据摸排情况，组织符合救助条件的妇女领取体检卡，并提醒按时参加“两癌”体检；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3.受理低收入妇女“两癌”救助申请，经初审后上报；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4.持续追踪资金发放情况。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开展职业病防治监督管理工作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1.组织开展职业病防治法律法规和防治知识、职业人群健康促进工作的宣传教育工作；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2.负责职业病防治的监督管理工作，对辖区内有粉尘、放射性物质和其他有毒有害因素的化工等各类生产企业进行监测及监督检查，对违法行为依法进行行政处罚；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3.负责基层卫生协管人员的业务培训，对职业病患者进行追踪了解，对需要帮扶救助的开展救助。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1.开展职业病防治知识以及职业卫生监督管理政策法规宣传工作；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2.常态化开展走访了解，对辖区生产经营单位职业卫生问题进行收集整理，初步核实后，报区卫生健康局；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3.配合区卫生健康局做好职业病患病人员跟踪回访，落实有关健康干预措施。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做好城乡居民基本养老保险监管工作及虚报冒领核查工作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1.对城乡居民社会养老保险人员信息进行审核，审核无误后依规发放资金；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2.对城乡居民养老保险参保资格、待遇领取资格、财政补助资金到位、重复享受待遇等情况进行核查，对存疑问题及时反馈镇（街道）进行核实；</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3.做好退休人员生存认证工作；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4.做好冒领、虚报养老金资金追缴工作。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1.督促、指导未进行生存认证人员进行线上认证；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2.排查梳理城乡居民参保人员死亡和服刑等情况，按月动态上报更新情况；</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3.对相关部门反馈的疑似冒领、重复享受等问题进行走访核实，并及时上报核实情况。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开展高龄补贴审核发放和信息动态管理工作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1.负责对高龄补贴申请进行审核；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2.负责高龄补贴新增、变更、注销情况审批工作；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3.负责核实高龄老人生存情况，掌握死亡及户籍迁出信息；</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1.受理高龄补贴申请，进行入户核实并报区级民政部门审核；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2.做好高龄补贴新增、变更、注销的信息月报工作；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3.督促指导高龄老人进行生存认证；</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4.配合民政局对没有联系方式的高龄老人生存情况进行核实；</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5.对不符合发放高龄补贴的人员，及时上报区级民政部门停发补贴。</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开展困难残疾人生活补贴和重度残疾人护理补贴发放工作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做好残疾人“两项补贴”申请进行审批及资金发放工作。</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1.开展残疾人“两项补贴”政策宣传；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2.对辖区内困难残疾人和重度残疾人情况进行摸底调查；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3.做好持证残疾人基本情况调查，进行数据采集、登记、核实、录入、上报；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4.受理残疾人“两项补贴”申请并进行初审，对符合条件的残疾人在本人所在的村（居）委会进行公示后，报送区级残联和民政部门审核；</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5.对困难残疾人和重度残疾人进行定期回访，做好人文关怀。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做好残疾人辅助器具适配、残疾人机动轮椅车燃油补贴发放及残疾人托养服务及康复服务工作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区残疾人联合会</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区残疾人联合会：</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1.按照镇（街道）需求下发辅助器具分配方案；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2.做好残疾人辅助器具配置和更换工作；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3.对补贴对象资格进行审核，对符合人员发放燃油补贴；</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4.在全国残联信息化服务平台系统录入燃油补贴名单，申请下一年度资金；</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5.对申请残疾人托养服务和残疾人康复服务的资料进行审核，并录入系统；</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6.提供残疾人托养服务及残疾人康复服务。</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区财政局：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配合申报专项资金，根据上级文件及时下达专项资金指标，对专项经费使用情况进行监管。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1.开展残疾人辅助器具适配、残疾人机动轮椅车燃油补贴、残疾人托养服务及残疾人康复服务的政策宣传；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2.对辖区内困难残疾人进行摸排，并入户走访了解、征集需求，形成需求工作台账；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3.组织残疾人领取、更换辅助器具，并做好后续器具使用情况回访了解工作；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4.对辖区残疾人机动轮椅车情况进行摸排了解，并做好相关凭证材料初审工作，公示并上报燃油补贴发放人员名单；</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5.配合对补助到账情况进行核实并反馈；</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6.协助相关部门做好残疾人托养服务及残疾人康复服务。</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村规民约和社区居民公约备案、建立、修改工作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区委社会工作部</w:t>
            </w:r>
          </w:p>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区委社会工作部：</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统筹协调指导村规民约和居民公约建立工作，提升合法性和实操性。</w:t>
            </w:r>
          </w:p>
          <w:p>
            <w:pPr>
              <w:textAlignment w:val="cente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1.组织街道、村（社区）干部培训，规范公约起草、表决、公示流程；                                                                                                                                                                                      2.审批村规民约和居民公约；                                                                                                                                                                                                      3.做好日常监督。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1.征求村（居）民意见并汇总；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2.将汇总意见上报至行政会审议；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3.将建立、修改的村规民约和居民公约上报至区民政局审批；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4.备案公示；</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5.上报区民政局。</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开展困难职工认定帮扶工作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负责困难职工救助需求情况复核审查、建档、救助工作。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1.开展困难职工帮扶政策宣传；</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2.摸排困难职工基本情况，并建立健全信息台账；</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3.接收困难职工书面申请，调查了解困难职工家庭状况，动态调整信息台账，并按标准进行认定公示后逐级上报；</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4.协助做好发放资金的使用监管和后续回访工作。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开展5000元以上（不含5000元）临时救助审批、发放工作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1.组织人员摸排了解困难群众基本情况；                                                       </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2.审批救助人员名单；                                                                                                                                                                                               3.负责5000元以上（不含5000元）临时救助审批和补助资金发放工作；</w:t>
            </w:r>
          </w:p>
          <w:p>
            <w:pPr>
              <w:textAlignment w:val="cente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4.对街道新申请临时救助家庭的30%进行入户抽查，对区级新申请临时救助家庭进行全覆盖入户调查。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做好临时救助相关政策的宣传；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社会救助经办人员摸排了解在册救助对象刚性支出情况；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通知在册救助对象提交申请相关资料；</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通过</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一门受理</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系统录入救助对象基本信息；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对新申请临时救助家庭进行入户调查；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对救助对象入户核实支出费用；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做好公示及档案管理工作，保障基本生活；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公示期满后，对符合条件的救助人员上报区民政局审核。</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负责社会慈善福利申请的审批工作；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做好社会慈善福利救助和物资发放工作。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开展慈善福利政策宣传；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对辖区内困难群众生活状况进行摸底调查，建立情况台账，并上报区级民政部门；</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受理困难群众救助申请并进行初审，配合开展入户调查；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协助做好捐赠款物的发放和信息统计工作；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对捐赠物资做好登记工作，并持续跟踪监督捐赠物资使用管理情况。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做好应急救护培训和人道主义救助工作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区卫生健康局（区红十字会）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1.开展基层红十字会应急救援救灾救护工作；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2.开展应急救护培训，普及应急救护防灾避险和卫生健康知识，组织志愿者参与救护；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3.做好志愿者招募、动员工作，组织志愿者参与救护；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配合做好志愿者招募、动员工作；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开展人道主义和应急救护、群众性健康知识宣传普及；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组织动员群众参加应急救护培训；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开展唇腭裂患者、先天性心脏病患者等疾病摸底排查工作，并建立工作台账；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指导和支持基层红十字会开展应急救援救灾救护工作，做好人道物资发放工作。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做好行政区划和地名信息管理工作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负责本行政区域行政区划的具体管理工作；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负责区域内地名管理工作，会同有关部门编制地名方案；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在中国国家地名信息库内及时做好地名的更新完善工作；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做好区域内地名普查、收集、记录、统计等工作，制定保护名录；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加强对区域内地名的命名、更名、使用、文化保护的监督检查；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负责区域内地名标志牌、村（街道）门牌的设置和更新、管理工作。</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负责村界、地界区域划分工作，对临界点的地域界线进行确认。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配合民政部门做好区域划分初审工作；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对村界、地界争议及时报区自然资源和林业局并配合开展核查确认工作；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对自然村（社区）的更名、命名提出意见并上报。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做好困难退役军人关爱帮扶基金申报、初审、资金发放及监管工作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1.负责困难退役军人关爱帮扶基金申请初审及上报工作；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2.做好帮扶资金发放工作；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3.对基金违规发放情况进行核实，核实无误后开展资金追缴工作。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1.摸排辖区内符合条件的生活困难退役军人情况，并建立工作台账，指导协助做好关爱帮扶基金申请工作；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2.协助做好资金发放工作；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3.配合开展关爱帮扶基金违规发放情形的调查核实工作。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开展60</w:t>
            </w:r>
            <w:r>
              <w:rPr>
                <w:rFonts w:hint="eastAsia" w:ascii="Times New Roman" w:hAnsi="Times New Roman" w:eastAsia="方正公文仿宋" w:cs="Times New Roman"/>
                <w:lang w:val="en-US" w:eastAsia="zh-CN" w:bidi="ar"/>
              </w:rPr>
              <w:t>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w:t>
            </w:r>
            <w:r>
              <w:rPr>
                <w:rFonts w:hint="default" w:ascii="Times New Roman" w:hAnsi="Times New Roman" w:eastAsia="方正公文仿宋" w:cs="Times New Roman"/>
                <w:lang w:val="en-US" w:eastAsia="zh-CN" w:bidi="ar"/>
              </w:rPr>
              <w:t>60</w:t>
            </w:r>
            <w:r>
              <w:rPr>
                <w:rFonts w:hint="eastAsia" w:ascii="Times New Roman" w:hAnsi="Times New Roman" w:eastAsia="方正公文仿宋" w:cs="Times New Roman"/>
                <w:lang w:val="en-US" w:eastAsia="zh-CN" w:bidi="ar"/>
              </w:rPr>
              <w:t>岁以上农村籍退役士兵、老烈士子女、两参人员的身份调查核实及生存状况认定工作；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做好优抚工作，落实抚恤和生活补助金发放工作。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做好农村籍退役士兵老年生活补助政策宣传；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收集村（社区）农村籍退役士兵老年生活补助申请资料并上报区退役军人事务局；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配合做好退役军人及优抚对象身份调查核实、人员生存状况认定工作，并定期开展走访慰问；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对已享受补助待遇的农村籍退役士兵进行定期回访，做好优抚工作。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做好节地生态安葬政策宣传、奖补资金审批发放工作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区民政局：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负责对节地安葬申请进行审批，并发放奖补资金。</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配合申报上级专项资金，并足额配套。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开展节地生态安葬政策宣传；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做好农户节地生态安葬奖补资金申请初审及上报工作；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配合发放奖补资金并反馈资金到账情况。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1.开展监督检查，预防和制止危害消费者人身、财产安全行为的发生；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2.根据职能开展商品和服务抽查检验工作，并向社会公布抽查检验结果；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3.畅通消费者投诉举报热线，受理消费者和消费者协会等组织对经营者交易行为、商品和服务质量问题的举报，及时调查处理；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4.依法惩处经营者在提供商品和服务中侵害消费者合法权益的违法犯罪行为；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5.加强消费教育引导，以“3·15国际消费权益日”等活动为主线，广泛宣传消费维权工作，提升消费者消费维权意识；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6.协调相关行政部门在各自职责范围内保障消费者合法权益。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1.依托“3·15国际消费权益日”等活动，广泛宣传消费维权工作，提升消费者消费维权意识；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2.开展日常排查，对发现危害消费者权益的情况及时上报；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3.配合相关部门开展经营者监督检查；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4.配合相关部门做好侵害消费者合法权益问题整治工作，做好消费矛盾纠纷前期处置和调解工作。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做好物业服务企业经营活动监督管理工作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指导物业企业依法依规开展经营活动，并规范物业管理和服务行为；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对物业企业服务质量和经营活动进行监督，发现违法违规行为会同相关执法队伍进行查处；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协调解决辖区内物业管理重大问题。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开展物业管理法律法规政策宣传教育；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摸排物业管理区域内小区总数、管理面积、企业数量、企业性质、从业人数、业主委员会组建、党的工作覆盖情况，社区托管、业主自治管理、失管脱管小区情况；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受理业主、业主委员会的投诉，对反映的物业服务、经营行为方面的违法违规问题进行初步核实，向上级主管部门上报有关问题线索；</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对群众反映的物业服务质量问题，经核实后协调物业进行整改，整改不力的，上报有关部门查处；</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配合相关职能部门巡查对物业投诉、纠纷、信访等处理情况。</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五、经济发展（共6项）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做好区级以上政府投资、社会投资、服务群众等重点项目立项审批及监管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负责项目可行性研究报告等的审核与项目审批；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在</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省投资项目在线审批监管平台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受理审批、核准、备案申请。</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负责项目资金前期审核和资金指标下达；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对项目实施中的经费使用情况进行监管。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对农业类项目进行审批、规划布局、前期工作、审核储备、编报投资计划建议及绩效目标、组织实施、监督检查和绩效管理，并将可行项目纳入项目库；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编制本级负责项目的实施方案；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对本级实施的涉农项目进行公开招（投）标；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征集政府投资、为民办实事等项目的建议，研究制定相关规划，向上级部门申报；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按新建、续建项目分类整理，填报重点项目表；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对辖区重点项目进展情况进行安全监督和管理，上报项目进展及开复工情况；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配合做好项目资金管理，按规定程序和进度配合做好资金拨付；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配合做好现场核查及验收工作，对已完工项目进行维护与管理。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推进国民经济和社会发展五年规划产业项目申报工作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梳理辖区经济、项目资源等基本情况；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编制五年发展规划；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按照规划内容推进实施。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对辖区企业进行走访和摸排，梳理征集辖区五年规划重点项目；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十五五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时期重大工程项目谋划专题会，重点研究五年规划项目课题；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填报重点研究课题立项申报表，上报资金预算；</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撰写重点建设项目情况汇报。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开展为民办实事项目征集、实施工作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eastAsia" w:ascii="Times New Roman" w:hAnsi="Times New Roman" w:eastAsia="方正公文仿宋" w:cs="Times New Roman"/>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负责中央预算内及上海援建等项目申报；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承担全区重点项目的技术支撑和服务。</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做好项目资金的审批和拨付工作。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摸排征集辖区内为民办实事项目；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召开民主议事会票决民生项目并上报为民办实事项目征集表；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做好项目实施期间跟进及保障工作；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整理相关档案资料。</w:t>
            </w:r>
          </w:p>
        </w:tc>
      </w:tr>
      <w:tr>
        <w:tblPrEx>
          <w:tblCellMar>
            <w:top w:w="0" w:type="dxa"/>
            <w:left w:w="108" w:type="dxa"/>
            <w:bottom w:w="0" w:type="dxa"/>
            <w:right w:w="108" w:type="dxa"/>
          </w:tblCellMar>
        </w:tblPrEx>
        <w:trPr>
          <w:cantSplit/>
          <w:trHeight w:val="230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做好辖区市场主体监督管理工作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负责本辖区市场主体的登记注册和监督管理；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规范经营主体公示信息抽查工作，上门实地核查经营主体公示信息；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负责产品质量监督抽查和风险监控工作；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配合相关部门开展经营主体实地核查；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对于无法取得联系的经营主体，协助相关部门确认经营场所地址；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对发现和群众反映的市场监管领域违法违规行为，及时上报市场监管部门；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督促经营主体对检查反馈问题及时进行整改。</w:t>
            </w:r>
          </w:p>
        </w:tc>
      </w:tr>
      <w:tr>
        <w:tblPrEx>
          <w:tblCellMar>
            <w:top w:w="0" w:type="dxa"/>
            <w:left w:w="108" w:type="dxa"/>
            <w:bottom w:w="0" w:type="dxa"/>
            <w:right w:w="108" w:type="dxa"/>
          </w:tblCellMar>
        </w:tblPrEx>
        <w:trPr>
          <w:cantSplit/>
          <w:trHeight w:val="289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开展产业项目申报、立项工作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建立健全对项目核准、备案机关的监督制度；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审核备案各类产业项目可行性研究报告；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加强对项目核准、备案行为的监督检查。</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审核备案各类产业项目实施用地；</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对项目核准、备案、建设实施过程中的违法违规行为及时核实、处理。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摸排辖区意向类产业项目，谋划项目实施内容，确定资金来源；</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做好项目实施用地的报备工作；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制定实施方案，报备项目可行性研究报告；</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按备案内容实施项目，并做好产业发展的服务保障工作。</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做好辖区闲置楼宇摸排盘活工作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区发展改革和工业信息化局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收集全区闲置楼宇信息；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组织各街镇对闲置楼宇进行盘活；</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掌握全区闲置楼宇盘活进展情况。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走访辖区内所有闲置楼宇，对接企业负责人开展信息摸排工作；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建立辖区内闲置楼宇信息工作台账并上报；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每月对辖区内闲置楼宇进行摸排和走访，掌握闲置楼宇盘活进度；</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按时反馈楼宇空置情况、招商信息、工作开展情况至区发展改革和工业信息化局；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配合相关部门做好盘活工作。</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b w:val="0"/>
                <w:bCs w:val="0"/>
                <w:i w:val="0"/>
                <w:iCs w:val="0"/>
                <w:strike w:val="0"/>
                <w:dstrike w:val="0"/>
                <w:color w:val="auto"/>
                <w:lang w:val="en-US" w:eastAsia="zh-CN" w:bidi="ar"/>
              </w:rPr>
              <w:t>六、乡村振兴（共4项）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开展文化科技卫生</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活动方案，协调各方资源；</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选定活动地点，组织活动开展，保障活动安全；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活动前广泛宣传，活动后及时报道；</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加强过程监督，开展效果评估。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转发活动通知，动员辖区文明单位参与；</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配合区委文明办沟通捐赠物资细节；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填写</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捐赠统计表、负责人名单并上报区委文明办；</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协助文明单位做好物资摆放、交接等工作；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整理活动照片、视频、文字资料，做好资料存档。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开展撂荒地、改变土地用途等违法行为排查整治工作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区农业农村局：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负责组织开展土地撂荒排查工作；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对于排查出的土地撂荒问题，指导和督促土地使用者恢复耕种；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制定整改方案，针对撂荒地进行分类整治，采取农民自种、规模流转等方式，推动复耕复种；</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加强技术指导和帮扶力度。</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负责组织开展擅自改变土地用途违法问题排查整治工作；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对区域内土地利用情况进行监测，掌握土地使用情况，摸清底数，与相关部门实现信息共享；</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会同相关行政执法部门依法处置擅自改变土地用途违法行为，监督恢复土地原状，依法予以处罚。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开展土地管理相关法律法规和耕地保护政策宣传教育；</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配合相关部门开展摸底调查，上报相关信息；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开展日常巡查，发现问题及时上报；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协调解决土地承包、流转方面的矛盾纠纷；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配合相关部门加强技术指导，提供帮扶措施。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制定下发农村集体产权制度改革工作方案；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对涉产权制度改革的农村进行资格审核；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指导镇（街道）完成农村集体产权制度改革。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根据要求制定辖区农村集体产权制度改革方案；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审核农村集体资产、股权分红相关信息；</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指导各村开展清产核资并完成系统录入。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指导推动农村集体经济组织的建设和发展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统筹全区村集体经济发展项目工作；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协调指导街道发展壮大村集体经济。</w:t>
            </w:r>
            <w:r>
              <w:rPr>
                <w:rFonts w:hint="default" w:ascii="Times New Roman" w:hAnsi="Times New Roman" w:eastAsia="方正公文仿宋" w:cs="Times New Roman"/>
                <w:lang w:val="en-US" w:eastAsia="zh-CN" w:bidi="ar"/>
              </w:rPr>
              <w:t xml:space="preserve">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梳理各村资源及产业优势；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指导各村制定产业规划；</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持续跟进产业发展进度，协调解决发展中存在的问题。</w:t>
            </w:r>
            <w:r>
              <w:rPr>
                <w:rFonts w:hint="default" w:ascii="Times New Roman" w:hAnsi="Times New Roman" w:eastAsia="方正公文仿宋" w:cs="Times New Roman"/>
                <w:lang w:val="en-US" w:eastAsia="zh-CN" w:bidi="ar"/>
              </w:rPr>
              <w:t xml:space="preserve">                  </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hint="eastAsia" w:ascii="Times New Roman" w:hAnsi="Times New Roman" w:eastAsia="方正公文仿宋" w:cs="Times New Roman"/>
                <w:lang w:eastAsia="zh-CN" w:bidi="ar"/>
              </w:rPr>
            </w:pPr>
            <w:r>
              <w:rPr>
                <w:rStyle w:val="18"/>
                <w:rFonts w:hint="eastAsia" w:hAnsi="方正公文黑体" w:eastAsia="方正公文黑体"/>
                <w:b w:val="0"/>
                <w:bCs w:val="0"/>
                <w:i w:val="0"/>
                <w:iCs w:val="0"/>
                <w:strike w:val="0"/>
                <w:dstrike w:val="0"/>
                <w:color w:val="auto"/>
                <w:lang w:val="en-US" w:eastAsia="zh-CN" w:bidi="ar"/>
              </w:rPr>
              <w:t>七、城乡建设（共10项）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做好农民居住条件改善工作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区城乡建设局：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组织项目申报，对镇（街道）申报情况进行审核；</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制定项目年度实施方案，将任务分解到村到户，明确建设风貌、建设标准、建设时限等要求；</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指导镇（街道）做好入户调查、现状登记、协议签订、项目实施等工作；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做好项目日常巡查检查和技术指导；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组织镇（街道）、村进行项目竣工验收、补助资金发放；</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做好项目资料收集归档。</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b/>
                <w:bCs/>
                <w:lang w:val="en-US" w:eastAsia="zh-CN" w:bidi="ar"/>
              </w:rPr>
              <w:t>:</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对资金使用情况进行监管；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配合区城乡建设局及镇（街道）发放补助资金。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1.做好农民居住条件改善工程政策宣传；</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2.对村庄申报情况进行审核，配合区城乡建设局进行项目申报；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3.落实年度实施方案要求，通过组织召开村民大会、发布公告等方式将政策要求宣传到户到人；</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4.对项目实施村庄内住房进行入户调查、现状登记，确定项目实施方式，组织签订协议，做好项目实施；</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5.做好项目日常巡查检查；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6.配合区城乡建设局进行项目竣工验收、补助资金发放等；</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7.配合做好项目资料收集归档。</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开展“僵尸车”清理工作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交警二大队</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交警二大队：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 xml:space="preserve">1.巡查或接举报发现疑似“僵尸车”； </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 xml:space="preserve">2.检查车辆状态（是否逾期未检、达到报废标准）查询车主信息并尝试联系； </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 xml:space="preserve">3.若车辆违法停放且影响交通，交警可依据《道路交通安全法》第93条拖移，若车辆已达报废标准，按《机动车强制报废标准规定》处理； </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4.对无法联系车主的车辆，交警部门会进行公告（通常3个月），公告期满无人认领，依法强制报废。</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1.协助公安交警部门排查辖区主次干道、人行道及道路两侧的“僵尸车”；</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2.联系交警部门对排查出的“僵尸车”辆进行处理。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发动网格员对背街小巷、公共停车区域的“僵尸车”进行摸底登记；</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记录车辆信息（车牌号、停放位置、外观状况），并拍照存档；</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通过村（社区）登记信息、物业档案等渠道联系车主，督促其自行清理；</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对无法联系车主的车辆，汇总后报交警部门进一步处理。</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对老旧小区改造项目进行立项；</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办理项目前期手续，设计单位招标、施工单位招标、监理单位招标；</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对工程质量、施工进度进行监督；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组织相关单位（设计、监理、施工企业、辖区街道办事处）对工程进行验收；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对改造后形成的固定资产进行移交；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处理项目投诉。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调查统计辖区</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三无楼院</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组织社区居委会、业主委员会、物业服务企业等宣传老旧小区改造政策和内容，收集居民改造意愿和需求，提出合理化改造建议；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结合民意调查和小区实际情况，制定年度改造计划，确定老旧小区改造名单，并向相关部门申报；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配合相关部门和参建单位推进老旧小区改造组织实施，协调解决施工中出现的矛盾纠纷；</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配合做好老旧小区改造项目工程验收；</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改造完成后，指导社区、物业服务企业做好公共基础设施的维护管理工作；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配合做好老旧小区改造项目居民自筹资金的收取和退费工作。</w:t>
            </w:r>
          </w:p>
        </w:tc>
      </w:tr>
      <w:tr>
        <w:tblPrEx>
          <w:tblCellMar>
            <w:top w:w="0" w:type="dxa"/>
            <w:left w:w="108" w:type="dxa"/>
            <w:bottom w:w="0" w:type="dxa"/>
            <w:right w:w="108" w:type="dxa"/>
          </w:tblCellMar>
        </w:tblPrEx>
        <w:trPr>
          <w:cantSplit/>
          <w:trHeight w:val="6327"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1.联合镇（街道）常态化开展城乡房屋安全隐患排查整治；</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2.建立房屋安全常态化巡查机制；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3.做好城乡危房改造和抗震改造，建立农村低收入群体住房安全动态监测和保障长效机制。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4.组织危房（抗震）改造项目申报，对镇（街道）申报的情况进行审核；</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5.制定项目年度实施方案，明确建设标准、建设时限等要求，并做好“全国农村危房改造信息系统”录入工作；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6.指导镇（街道）做好项目协议签订、项目实施等工作；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7.加强危房（抗震）改造项目日常巡查检查、质量监督和技术指导；</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8.组织镇（街道）、村（社区）做好项目竣工验收；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9.在项目竣工验收30日内，配合财政部门做好补助资金发放工作；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1.在村（居）民自查基础上，定期组织开展住房安全排查，及时发现并采取有效措施消除安全隐患；</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2.将符合条件的低收入群体危房及时纳入动态监测范围，及时上报区城乡建设局审核；</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3.加强危房（抗震）改造项目日常巡查检查；</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4.开展危房（抗震）项目竣工验收；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5.改造完成后，协助做好群众回迁安置和跟踪回访。</w:t>
            </w:r>
          </w:p>
        </w:tc>
      </w:tr>
      <w:tr>
        <w:tblPrEx>
          <w:tblCellMar>
            <w:top w:w="0" w:type="dxa"/>
            <w:left w:w="108" w:type="dxa"/>
            <w:bottom w:w="0" w:type="dxa"/>
            <w:right w:w="108" w:type="dxa"/>
          </w:tblCellMar>
        </w:tblPrEx>
        <w:trPr>
          <w:cantSplit/>
          <w:trHeight w:val="199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加强道路标牌管理维护工作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做好道路标牌管理维护工作，对缺失、破损的道路标牌及时进行更换和增补；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持续做好常态化巡查工作。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做好常态化巡查工作；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排查辖区道路标牌缺失和破损情况并上报。</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区自然资源和林业局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调查拟征土地的利用现状，形成土地现状调查报告；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负责在被征用土地所在镇、街道、村范围内发布征地公告；</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根据经批准的征用土地方案和经核对的征地补偿登记情况，会同各有关单位拟订征地补偿安置方案，并在被征用土地所在地的街道、村予以公告，听取被征用土地的农村集体经济组织和村民的意见；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开展拟征土地社会风险评估工作；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征地补偿安置方案报省、市自然资源部门备案。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开展征地拆迁政策宣传；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按照下达的土地征收任务，配合开展土地登记、丈量、造册，汇总上报相关部门；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配合上级部门协调做好农户思想工作，化解征地拆迁中的纠纷矛盾。</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开展房屋征收与补偿工作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会同发改、财政、自然资源等部门对征收补偿方案进行论证，报区政府批准后予以公布；</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对房屋征收的合法性、合理性、可行性、可控性等方面进行社会稳定风险评估，并根据评估报告制定相应的风险防范措施和处置预案；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发布拆迁公告，组织签订征收补偿协议，实施房屋征收工作；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开展房屋征收与补偿政策宣传；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广泛征求和收集征收意见，并汇总上报上级房屋征求部门；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参与征收方案拟定，提出修改完善意见；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配合相关部门及委托实施单位开展入户调查、房屋权属和面积认定等工作；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协助房屋征收部门开展社会风险评估工作；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配合房屋征收部门开展房屋征收拆迁、补偿安置等相关工作；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协助房屋征收部门做好群众思想工作，化解房屋征收拆迁中的矛盾纠纷。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开展辖区群租房、群租公寓的治理工作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1.对存在安全隐患的群租房、群租公寓业主下达《限期整改通知书》，明确整改要求和期限；</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2.城建、公安、消防、城管等各部门依据各自职责开展工作，联合对违法违规的业主进行约谈告诫、责令整改。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配合有关部门开展辖区群租房、群租公寓排查工作，重点核查违规隔断、私拉电线、消防通道堵塞等问题；</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将排查情况报送区城乡建设局及相关部门。</w:t>
            </w:r>
          </w:p>
        </w:tc>
      </w:tr>
      <w:tr>
        <w:tblPrEx>
          <w:tblCellMar>
            <w:top w:w="0" w:type="dxa"/>
            <w:left w:w="108" w:type="dxa"/>
            <w:bottom w:w="0" w:type="dxa"/>
            <w:right w:w="108" w:type="dxa"/>
          </w:tblCellMar>
        </w:tblPrEx>
        <w:trPr>
          <w:cantSplit/>
          <w:trHeight w:val="7906"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开展违章建筑及自建房排查整治工作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区自然资源和林业局：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1.对违反建设规划等违法行为进行认定；</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2.按职责分工依法查处违章建筑，发现违章建设行为的，予以制止并依法处理；</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3.对未经批准的住宅建设，符合村庄规划的，会同相关部门责令其补办审批手续，不符合村庄规划的，责令限期拆除；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4.建立排查整治工作台账。</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区城乡建设局：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1.配合区自然资源和林业局依法开展对违章建设行为及违章建筑的处置工作；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2.统筹全区自建房安全隐患排查工作，组织动员设计、施工、监理、监测等专业机构和技术人员参与排查整治；</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3.做好对城镇居民自建房的日常督导检查及信息数据汇总、核实工作；</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4.指导建立健全城镇居民自建房整治管理长效机制。</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区农业农村局：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1.对未经批准的住宅建设，符合村庄规划的，会同相关部门责令其补办审批手续，不符合村庄规划的，责令限期拆除；</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2.建立排查整治工作台账。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开展土地使用管理、违章建筑危害性和住房安全知识宣传；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配合相关部门对私搭乱建、擅自加层加盖、开挖地下空间等违章建筑进行排查，发现问题及时上报，并配合做好拆除；</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配合相关部门对自建房房屋结构、使用安全、合法合规性等进行排查，发现问题及时上报，对存在安全隐患的自建房及时采取维修、加固、停用和人员撤离等管控措施；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配合相关部门协调处理排查整治中出现的矛盾纠纷。</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b/>
                <w:bCs/>
                <w:lang w:val="en-US" w:eastAsia="zh-CN" w:bidi="ar"/>
              </w:rPr>
              <w:t>区自然资源和林业局：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1.编制年度地质灾害应急预案，对易发生的地质灾害点及时上报；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2.负责地质灾害隐患核查、制定避险搬迁方案提请区政府审议；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3.向上级行业主管部门申报避险搬迁项目资金；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4.做好安置点用地保障和规划编制工作；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5.负责补助资金发放和后期拆旧复垦日常监督检查工作。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区应急管理局：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1.编制年度地质灾害应急预案；</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2.会同区自然资源局对地质灾害灾情和险情及时上报。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b/>
                <w:bCs/>
                <w:lang w:val="en-US" w:eastAsia="zh-CN" w:bidi="ar"/>
              </w:rPr>
              <w:t>区财政局：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配合申报专项资金并及时足额下达。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开展地质灾害避险点搬迁政策的宣传，做好群众思想引导；</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组织开展对地质灾害隐患点和风险区内的住户调查摸底，了解掌握搬迁意愿；</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按照搬迁政策要求，对搬迁对象进行初步审核，并将搬迁住户名单上报上级相关部门；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参与制定避险搬迁方案，明确搬迁方式、安置地点、补助标准等；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参与协调解决搬迁过程中涉及的用地、施工等问题，监督房屋建筑质量；</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配合相关部门做好房屋竣工验收工作；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7.</w:t>
            </w:r>
            <w:r>
              <w:rPr>
                <w:rFonts w:hint="eastAsia" w:ascii="Times New Roman" w:hAnsi="Times New Roman" w:eastAsia="方正公文仿宋" w:cs="Times New Roman"/>
                <w:lang w:val="en-US" w:eastAsia="zh-CN" w:bidi="ar"/>
              </w:rPr>
              <w:t>与住户签订搬迁承诺书，组织群众完成搬迁任务；</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8.</w:t>
            </w:r>
            <w:r>
              <w:rPr>
                <w:rFonts w:hint="eastAsia" w:ascii="Times New Roman" w:hAnsi="Times New Roman" w:eastAsia="方正公文仿宋" w:cs="Times New Roman"/>
                <w:lang w:val="en-US" w:eastAsia="zh-CN" w:bidi="ar"/>
              </w:rPr>
              <w:t>搬迁完成后，组织群众对原住房进行拆除，并对腾出土地进行复垦复种或还林还草；</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9.</w:t>
            </w:r>
            <w:r>
              <w:rPr>
                <w:rFonts w:hint="eastAsia" w:ascii="Times New Roman" w:hAnsi="Times New Roman" w:eastAsia="方正公文仿宋" w:cs="Times New Roman"/>
                <w:lang w:val="en-US" w:eastAsia="zh-CN" w:bidi="ar"/>
              </w:rPr>
              <w:t>帮助搬迁户恢复生产生活，解决就业、上学、就医等实际困难。</w:t>
            </w:r>
          </w:p>
        </w:tc>
      </w:tr>
      <w:tr>
        <w:tblPrEx>
          <w:tblCellMar>
            <w:top w:w="0" w:type="dxa"/>
            <w:left w:w="108" w:type="dxa"/>
            <w:bottom w:w="0" w:type="dxa"/>
            <w:right w:w="108" w:type="dxa"/>
          </w:tblCellMar>
        </w:tblPrEx>
        <w:trPr>
          <w:cantSplit/>
          <w:trHeight w:val="658" w:hRule="atLeast"/>
          <w:tblHeader/>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snapToGrid w:val="0"/>
                <w:color w:val="000000"/>
                <w:kern w:val="0"/>
                <w:sz w:val="20"/>
                <w:szCs w:val="20"/>
                <w:u w:val="none"/>
                <w:lang w:val="en-US" w:eastAsia="zh-CN" w:bidi="ar"/>
              </w:rPr>
            </w:pPr>
            <w:r>
              <w:rPr>
                <w:rStyle w:val="18"/>
                <w:rFonts w:hint="eastAsia" w:hAnsi="方正公文黑体" w:eastAsia="方正公文黑体"/>
                <w:b w:val="0"/>
                <w:bCs w:val="0"/>
                <w:i w:val="0"/>
                <w:iCs w:val="0"/>
                <w:strike w:val="0"/>
                <w:dstrike w:val="0"/>
                <w:color w:val="auto"/>
                <w:lang w:val="en-US" w:eastAsia="zh-CN" w:bidi="ar"/>
              </w:rPr>
              <w:t>八、文化和旅游（共7项）</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开展特色文化旅游项目建设工作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对辖区内的文化旅游资源进行摸底，申报文旅项目；</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协调提供各类文旅项目的前期保障工作；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向区级文体旅游部门提供文化旅游特色资源信息，争取项目支持；</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配合落实项目建设用地，保障项目顺利实施。</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开展公共文化服务站建设及管理工作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统筹规划和组织实施辖区公共图书馆建设工作；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加强对文化服务站的日常管理；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开展对全民健身场地及器材的维护工作；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加大对街道综合文化站、村（社区）图书室的扶持投入，将所需经费列入本级政府预算，并及时足额拨付。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推进街道综合文化站、村（社区）文化服务中心、图书室、全民健身场地建设并做好日常管理维护工作；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摸排公共文化设施运行及使用情况，统计上报安全隐患及设备缺损情况；</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做好综合文化站评估定级申报工作；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配合做好综合文化站评估定级的抽查复核工作；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用好街道综合文化站和村（社区）图书室、文化体育设施服务辖区群众。</w:t>
            </w:r>
          </w:p>
        </w:tc>
      </w:tr>
      <w:tr>
        <w:tblPrEx>
          <w:tblCellMar>
            <w:top w:w="0" w:type="dxa"/>
            <w:left w:w="108" w:type="dxa"/>
            <w:bottom w:w="0" w:type="dxa"/>
            <w:right w:w="108" w:type="dxa"/>
          </w:tblCellMar>
        </w:tblPrEx>
        <w:trPr>
          <w:cantSplit/>
          <w:trHeight w:val="1224"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olor w:val="auto"/>
                <w:lang w:val="en-US" w:eastAsia="zh-CN" w:bidi="ar"/>
              </w:rPr>
            </w:pPr>
            <w:r>
              <w:rPr>
                <w:rFonts w:hint="eastAsia" w:ascii="Times New Roman" w:hAnsi="Times New Roman" w:eastAsia="方正公文黑体"/>
                <w:color w:val="auto"/>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负责组织专业人员对群众文艺团队的专业培训；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指导开展文艺演出交流等活动；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指导各村（社区）组建群众文艺团队；</w:t>
            </w:r>
            <w:r>
              <w:rPr>
                <w:rFonts w:hint="default" w:ascii="Times New Roman" w:hAnsi="Times New Roman" w:eastAsia="方正公文仿宋" w:cs="Times New Roman"/>
                <w:lang w:val="en-US" w:eastAsia="zh-CN" w:bidi="ar"/>
              </w:rPr>
              <w:t xml:space="preserve">         </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组织开展丰富多彩的群众文艺活动，积极选派文艺团队参加上级组织的文体活动。</w:t>
            </w:r>
          </w:p>
        </w:tc>
      </w:tr>
      <w:tr>
        <w:tblPrEx>
          <w:tblCellMar>
            <w:top w:w="0" w:type="dxa"/>
            <w:left w:w="108" w:type="dxa"/>
            <w:bottom w:w="0" w:type="dxa"/>
            <w:right w:w="108" w:type="dxa"/>
          </w:tblCellMar>
        </w:tblPrEx>
        <w:trPr>
          <w:cantSplit/>
          <w:trHeight w:val="7341"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城中公安分局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区市场监督管理局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做好娱乐场所、营业性演出场所、互联网上网服务营业场所经营活动的审批工作；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监督检查辖区内娱乐场所、营业性演出场所、网吧等娱乐场所规范化开展经营活动；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对符合条件的娱乐场所、营业性演出场所、互联网上网服务营业场所办理许可证并进行监督；</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对娱乐场所、演出场所、网吧、文化市场等存在的违法行为进行查处。</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城中公安分局：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负责对娱乐场所消防、治安状况的监督管理；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负责对互联网上网服务营业场所经营单位的信息网络安全的监督管理。</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区市场监督管理局：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在职责范围内，负责本行政区域内营业性演出的监督管理工作；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负责营业场所经营单位登记注册和营业执照的管理工作，并依法查处无照经营活动。</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协助开展对辖区内各类娱乐场所的日常监督检查工作；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对群众反映的娱乐场所、演出场所、网吧、文化市场从事非法活动、允许未成年人进入等问题进行现场核查，及时上报；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协助督促各类娱乐场所加强消防安全、治安管理；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对巡查发现的安全生产、消防等问题隐患及时上报；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093"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制定实施全区文化和旅游宣传方案，组织开展各类文旅宣传活动，负责本级文化和旅游相关网站以及新媒体平台的管理；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组织协调重点旅游区域、目的地和线路等各类宣传和促销工作；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加强导游队伍建设、监督、管理工作；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开展旅游市场安全监督管理、依法查处旅游市场的违法行为；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处理游客投诉，整治旅游安全隐患，联合相关部门处置突发性旅游事故；</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6.</w:t>
            </w:r>
            <w:r>
              <w:rPr>
                <w:rFonts w:hint="eastAsia" w:ascii="Times New Roman" w:hAnsi="Times New Roman" w:eastAsia="方正公文仿宋" w:cs="Times New Roman"/>
                <w:lang w:val="en-US" w:eastAsia="zh-CN" w:bidi="ar"/>
              </w:rPr>
              <w:t>负责对旅游市场开展安全监督管理、依法查处旅游市场的违法行为。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开展文明旅游宣传；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协助开展辖区文旅市场经营情况、环境卫生、服务质量等巡查工作；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对日常巡查发现的问题隐患及时上报并配合做好整治工作；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协助做好重要文旅活动的秩序维护工作；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及时上报突发性旅游事故并协助处置。</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区城市管理局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b/>
                <w:bCs/>
                <w:lang w:val="en-US" w:eastAsia="zh-CN" w:bidi="ar"/>
              </w:rPr>
              <w:t>区文体旅游科技局：</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建立健全文物安全责任制，配齐安全保卫人员，完善安全防护设施和措施；</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开展文物保护政策宣传及文物保护单位日常巡查检查，对文物保护单位，保护区域进行日常管理；</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依托上级行业主管部门和有资质的机构，做好辖区内文物的认定管理工作；</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加强对全区文物市场的管理，依法查处文物经营单位和个人违反文物法律、法规和规章行为；</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会同有关部门处理文物保护重大问题，对查处盗窃、盗掘、破坏、走私和非法经营文物的大要案提出专业性意见，联合相关部门打击文物违法犯罪行为。</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b/>
                <w:bCs/>
                <w:lang w:val="en-US" w:eastAsia="zh-CN" w:bidi="ar"/>
              </w:rPr>
              <w:t>区城市管理局：</w:t>
            </w:r>
            <w:r>
              <w:rPr>
                <w:rFonts w:hint="default"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会同相关行业主管部门依法对违法违规行为进行处理。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开展文物保护相关政策法规宣传；</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开展辖区内文物遗址日常巡查并做好记录；</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对巡查发现的各类破坏行为及时制止并上报；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汛期及重点时期加强对文物周边的安全巡查，发现问题隐患及时进行登记并上报；</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5.</w:t>
            </w:r>
            <w:r>
              <w:rPr>
                <w:rFonts w:hint="eastAsia" w:ascii="Times New Roman" w:hAnsi="Times New Roman" w:eastAsia="方正公文仿宋" w:cs="Times New Roman"/>
                <w:lang w:val="en-US" w:eastAsia="zh-CN" w:bidi="ar"/>
              </w:rPr>
              <w:t>配合有关部门开展文物保护相关工作，提供相关便利条件和有关信息情况，做好现场秩序维护、思想劝导等工作，监督整改措施落实情况。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cs="Arial"/>
                <w:snapToGrid w:val="0"/>
                <w:color w:val="auto"/>
                <w:kern w:val="0"/>
                <w:sz w:val="21"/>
                <w:szCs w:val="21"/>
                <w:lang w:val="en-US" w:eastAsia="zh-CN" w:bidi="ar"/>
              </w:rPr>
            </w:pPr>
            <w:r>
              <w:rPr>
                <w:rFonts w:hint="eastAsia" w:ascii="Times New Roman" w:hAnsi="Times New Roman" w:eastAsia="方正公文黑体"/>
                <w:color w:val="auto"/>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区文体旅游科技局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组织开展元宵节灯会、社火展演等各类特色文化活动；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举办</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等文化惠民活动；</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3.</w:t>
            </w:r>
            <w:r>
              <w:rPr>
                <w:rFonts w:hint="eastAsia" w:ascii="Times New Roman" w:hAnsi="Times New Roman" w:eastAsia="方正公文仿宋" w:cs="Times New Roman"/>
                <w:lang w:val="en-US" w:eastAsia="zh-CN" w:bidi="ar"/>
              </w:rPr>
              <w:t>落实活动资金；</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4.</w:t>
            </w:r>
            <w:r>
              <w:rPr>
                <w:rFonts w:hint="eastAsia" w:ascii="Times New Roman" w:hAnsi="Times New Roman" w:eastAsia="方正公文仿宋" w:cs="Times New Roman"/>
                <w:lang w:val="en-US" w:eastAsia="zh-CN" w:bidi="ar"/>
              </w:rPr>
              <w:t>做好活动期间各项服务保障工作，确保活动顺利开展。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方正公文仿宋" w:cs="Times New Roman"/>
                <w:lang w:val="en-US" w:eastAsia="zh-CN" w:bidi="ar"/>
              </w:rPr>
            </w:pPr>
            <w:r>
              <w:rPr>
                <w:rFonts w:hint="default" w:ascii="Times New Roman" w:hAnsi="Times New Roman" w:eastAsia="方正公文仿宋" w:cs="Times New Roman"/>
                <w:lang w:val="en-US" w:eastAsia="zh-CN" w:bidi="ar"/>
              </w:rPr>
              <w:t>1.</w:t>
            </w:r>
            <w:r>
              <w:rPr>
                <w:rFonts w:hint="eastAsia" w:ascii="Times New Roman" w:hAnsi="Times New Roman" w:eastAsia="方正公文仿宋" w:cs="Times New Roman"/>
                <w:lang w:val="en-US" w:eastAsia="zh-CN" w:bidi="ar"/>
              </w:rPr>
              <w:t>确定抽调人员，做好组织培训；</w:t>
            </w:r>
            <w:r>
              <w:rPr>
                <w:rFonts w:hint="default" w:ascii="Times New Roman" w:hAnsi="Times New Roman" w:eastAsia="方正公文仿宋" w:cs="Times New Roman"/>
                <w:lang w:val="en-US" w:eastAsia="zh-CN" w:bidi="ar"/>
              </w:rPr>
              <w:br w:type="textWrapping"/>
            </w:r>
            <w:r>
              <w:rPr>
                <w:rFonts w:hint="default" w:ascii="Times New Roman" w:hAnsi="Times New Roman" w:eastAsia="方正公文仿宋" w:cs="Times New Roman"/>
                <w:lang w:val="en-US" w:eastAsia="zh-CN" w:bidi="ar"/>
              </w:rPr>
              <w:t>2.</w:t>
            </w:r>
            <w:r>
              <w:rPr>
                <w:rFonts w:hint="eastAsia" w:ascii="Times New Roman" w:hAnsi="Times New Roman" w:eastAsia="方正公文仿宋" w:cs="Times New Roman"/>
                <w:lang w:val="en-US" w:eastAsia="zh-CN" w:bidi="ar"/>
              </w:rPr>
              <w:t>协助做好元宵节灯会、社火展演、</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文化三下乡</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大美青海文艺轻骑兵</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百姓大舞台</w:t>
            </w:r>
            <w:r>
              <w:rPr>
                <w:rFonts w:hint="default" w:ascii="Times New Roman" w:hAnsi="Times New Roman" w:eastAsia="方正公文仿宋" w:cs="Times New Roman"/>
                <w:lang w:val="en-US" w:eastAsia="zh-CN" w:bidi="ar"/>
              </w:rPr>
              <w:t>”</w:t>
            </w:r>
            <w:r>
              <w:rPr>
                <w:rFonts w:hint="eastAsia" w:ascii="Times New Roman" w:hAnsi="Times New Roman" w:eastAsia="方正公文仿宋" w:cs="Times New Roman"/>
                <w:lang w:val="en-US" w:eastAsia="zh-CN" w:bidi="ar"/>
              </w:rPr>
              <w:t>等活动期间的人员值守、秩序维护等服务保障工作。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8224"/>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0"/>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2"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公文黑体"/>
                <w:lang w:eastAsia="zh-CN" w:bidi="ar"/>
              </w:rPr>
            </w:pPr>
            <w:r>
              <w:rPr>
                <w:rStyle w:val="18"/>
                <w:rFonts w:hint="eastAsia" w:hAnsi="方正公文黑体" w:eastAsia="方正公文黑体"/>
                <w:color w:val="auto"/>
                <w:lang w:eastAsia="zh-CN" w:bidi="ar"/>
              </w:rPr>
              <w:t>一、生态环境保护（共19项）</w:t>
            </w:r>
            <w:bookmarkStart w:id="12" w:name="_GoBack"/>
            <w:bookmarkEnd w:id="12"/>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bidi="ar"/>
              </w:rPr>
            </w:pPr>
            <w:r>
              <w:rPr>
                <w:rFonts w:hint="eastAsia" w:ascii="Times New Roman" w:hAnsi="Times New Roman" w:eastAsia="方正公文黑体"/>
                <w:lang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ascii="方正公文仿宋" w:hAnsi="Times New Roman" w:eastAsia="方正公文仿宋"/>
                <w:lang w:eastAsia="zh-CN" w:bidi="ar"/>
              </w:rPr>
            </w:pPr>
            <w:r>
              <w:rPr>
                <w:rFonts w:hint="eastAsia" w:ascii="Times New Roman" w:hAnsi="Times New Roman" w:eastAsia="方正公文仿宋" w:cs="Times New Roman"/>
                <w:lang w:eastAsia="zh-CN" w:bidi="ar"/>
              </w:rPr>
              <w:t>依法查处非法采砂行为。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1.做好争议案件的调查取证；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2.积极组织争议双方进行调解协商；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3.根据调查取证的结果和相关法律法规，依法作出裁决；</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4.对争议处理后的执行情况进行跟踪监督，定期回访。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1.负责制定生态公益林保护和生态修复计划；</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2.组织实施林木改良、人工补种等工作；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3.负责森林资源调查、监测工作；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4.会同相关执法部门，依法查处破坏生态公益林的违法行为；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5.负责生态公益林补贴和护林员补贴发放工作。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1.加强巡护管理；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2.会同相关执法部门，依法查处破坏生态公益林的违法行为。</w:t>
            </w:r>
          </w:p>
        </w:tc>
      </w:tr>
      <w:tr>
        <w:tblPrEx>
          <w:tblCellMar>
            <w:top w:w="0" w:type="dxa"/>
            <w:left w:w="108" w:type="dxa"/>
            <w:bottom w:w="0" w:type="dxa"/>
            <w:right w:w="108" w:type="dxa"/>
          </w:tblCellMar>
        </w:tblPrEx>
        <w:trPr>
          <w:cantSplit/>
          <w:trHeight w:val="198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1.开展森林资源日常巡查与监测；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2.加强突出问题、重点区域的专项检查与整治；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3.做好涉及森林资源的开发利用项目的行政许可与审批监督；</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1.在重点区域布置监测点；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2.定期巡查，发现异常及时处置；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3.进行产地、调运阶段的检疫工作，对检疫发现的问题及时处置；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4.对林业有害生物进行治理。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1.组织开展储备国有用地环境卫生整治；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1.开展危险废物环境风险隐患排查，建立隐患台账，制定整治措施；</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2.做好危险废弃物运输与转移、处置的监督工作；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3.跟踪复查整改情况。</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1.对检测机构进行入场监督检查，联合相关部门进行尾气检测；</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2.开展移动尾气排放监测；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3.依法处置尾气超标排放行为。</w:t>
            </w:r>
          </w:p>
        </w:tc>
      </w:tr>
      <w:tr>
        <w:tblPrEx>
          <w:tblCellMar>
            <w:top w:w="0" w:type="dxa"/>
            <w:left w:w="108" w:type="dxa"/>
            <w:bottom w:w="0" w:type="dxa"/>
            <w:right w:w="108" w:type="dxa"/>
          </w:tblCellMar>
        </w:tblPrEx>
        <w:trPr>
          <w:cantSplit/>
          <w:trHeight w:val="63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1.联合相关部门全面摸底调查辖区内非道路移动机械使用情况；</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2.审核申报的编码登记信息并登记。</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1.制定重污染天气应急减排预案和减排措施清单；</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2.专家评审后发布并定期更新调整。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1.实施采样和实验室分析工作；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2.开展现场应急监测和实验室应急分析；</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3.进行数据处理和统计分析，并编制质量监测报告。</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6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对破坏森林资源行为的处理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1.开展森林资源日常巡查与监测；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2.加强突出问题、重点区域的专项检查与整治；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3.做好涉及森林资源的开发利用项目的行政许可与审批监督；</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4.依法查处破坏森林资源等违法违规行为。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区生态环境局：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1.组织开展现场检查；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2.做好土壤取样、样品分析与检测；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3.发现问题，及时向企业反馈，并依法依规采取相应的措施。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区城乡建设局：</w:t>
            </w:r>
            <w:r>
              <w:rPr>
                <w:rFonts w:hint="eastAsia" w:ascii="Times New Roman" w:hAnsi="Times New Roman" w:eastAsia="方正公文仿宋" w:cs="Times New Roman"/>
                <w:lang w:eastAsia="zh-CN" w:bidi="ar"/>
              </w:rPr>
              <w:tab/>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1.受理申请人申请；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2.开展审核确认工作，对符合条件的对象出具相关证明。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1.对因自然灾害造成的滑坡、裸露等区域开展实地勘察，确定生态修复方案；</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2.组织实施生态修复工程；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3.对工程效果进行评估，开展日常巡查和维护。</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依法做好被征收土地群众思想教育工作，办理征占相关手续。</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二、平安法治（共3</w:t>
            </w:r>
            <w:r>
              <w:rPr>
                <w:rStyle w:val="18"/>
                <w:rFonts w:hint="eastAsia" w:hAnsi="方正公文黑体" w:eastAsia="方正公文黑体"/>
                <w:color w:val="auto"/>
                <w:lang w:val="en-US" w:eastAsia="zh-CN" w:bidi="ar"/>
              </w:rPr>
              <w:t>4</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151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1.健全完善法律援助监督体系，加强法律援助站点建设，提供法律咨询服务；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2.指导监督法律援助工作，受理和调查处理法律援助、投诉和举报。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1.组织人员对单位编制的应急预案进行评审；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2.对符合要求的应急预案进行备案，并指导企业演练；</w:t>
            </w:r>
          </w:p>
          <w:p>
            <w:pPr>
              <w:rPr>
                <w:rFonts w:hint="eastAsia"/>
                <w:lang w:eastAsia="zh-CN"/>
              </w:rPr>
            </w:pPr>
            <w:r>
              <w:rPr>
                <w:rFonts w:hint="eastAsia" w:ascii="Times New Roman" w:hAnsi="Times New Roman" w:eastAsia="方正公文仿宋" w:cs="Times New Roman"/>
                <w:lang w:eastAsia="zh-CN" w:bidi="ar"/>
              </w:rPr>
              <w:t>3.不符合条件的指导进行修改完善。</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1.组织开展生产经营单位事故隐患实地检查和排查工作；</w:t>
            </w:r>
          </w:p>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1.审核生产经营单位年度安全费用提取和使用计划，对内部安全费用管理进行日常监督；</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2.做好生产经营单位的安全设施设备和费用支出的现场检查与核实；</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3.依法查处违反安全费用提取、使用和管理规定的行为。</w:t>
            </w:r>
          </w:p>
        </w:tc>
      </w:tr>
      <w:tr>
        <w:tblPrEx>
          <w:tblCellMar>
            <w:top w:w="0" w:type="dxa"/>
            <w:left w:w="108" w:type="dxa"/>
            <w:bottom w:w="0" w:type="dxa"/>
            <w:right w:w="108" w:type="dxa"/>
          </w:tblCellMar>
        </w:tblPrEx>
        <w:trPr>
          <w:cantSplit/>
          <w:trHeight w:val="1067"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1.组织开展危化品、设备设施专项安全大检查活动和联合执法行动；</w:t>
            </w:r>
          </w:p>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依法查处违法违规生产、经营烟花爆竹行为。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1.组织开展非药品类易制毒化学品生产、经营企业监督检查；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1.组织开展特种设备安全监督检查；</w:t>
            </w:r>
          </w:p>
          <w:p>
            <w:pPr>
              <w:rPr>
                <w:rFonts w:hint="eastAsia"/>
                <w:lang w:eastAsia="zh-CN"/>
              </w:rPr>
            </w:pPr>
            <w:r>
              <w:rPr>
                <w:rFonts w:hint="eastAsia" w:ascii="Times New Roman" w:hAnsi="Times New Roman" w:eastAsia="方正公文仿宋" w:cs="Times New Roman"/>
                <w:b w:val="0"/>
                <w:bCs w:val="0"/>
                <w:lang w:val="en-US" w:eastAsia="zh-CN"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1.制定应急预案，组织开展应急演练；</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2.做好应急物资储备与管理；</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3.做好事故监测与预警；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val="en-US" w:eastAsia="zh-CN" w:bidi="ar"/>
              </w:rPr>
              <w:t>4.做好事故应急响应与处置。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val="en-US" w:eastAsia="zh-CN" w:bidi="ar"/>
              </w:rPr>
              <w:t>按程序开展事故调查工作，依法进行处置。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1.组织开展特种设备专项整治活动；</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2.开展日常监督检查与隐患排查；</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3.对问题隐患责令整改；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val="en-US" w:eastAsia="zh-CN" w:bidi="ar"/>
              </w:rPr>
              <w:t>4.依法查处违法违规行为。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1.开展日常监督检查；</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2.进行监督抽检与风险监测；</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val="en-US" w:eastAsia="zh-CN" w:bidi="ar"/>
              </w:rPr>
              <w:t>3.依法查处违法违规问题。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bCs/>
                <w:lang w:val="en-US" w:eastAsia="zh-CN" w:bidi="ar"/>
              </w:rPr>
              <w:t>区市场监督管理局：</w:t>
            </w:r>
          </w:p>
          <w:p>
            <w:pPr>
              <w:rPr>
                <w:rFonts w:hint="eastAsia" w:ascii="Times New Roman" w:hAnsi="Times New Roman" w:eastAsia="方正公文仿宋" w:cs="Times New Roman"/>
                <w:b w:val="0"/>
                <w:bCs w:val="0"/>
                <w:lang w:val="en-US" w:eastAsia="zh-CN" w:bidi="ar"/>
              </w:rPr>
            </w:pPr>
            <w:r>
              <w:rPr>
                <w:rFonts w:hint="eastAsia" w:ascii="Times New Roman" w:hAnsi="Times New Roman" w:eastAsia="方正公文仿宋" w:cs="Times New Roman"/>
                <w:b w:val="0"/>
                <w:bCs w:val="0"/>
                <w:lang w:val="en-US" w:eastAsia="zh-CN" w:bidi="ar"/>
              </w:rPr>
              <w:t>1.组织开展药品生产经营单位安全隐患实地检查和排查工作；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val="en-US" w:eastAsia="zh-CN"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1.制定药品安全事件应急预案并组织演练；</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2.发生药品安全事件，及时启动预案并进行处置；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3.开展事件调查处理工作。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 xml:space="preserve">36 </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区卫生健康局：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1.开展主体资格、人员资质、设备设施资料审核；</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2.组织开展实地勘查、专家评审、听证，并公示。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1.对如实说明其进货来源的，免于处罚，没收其不符合食品安全标准的食用农产品；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2.造成人身、财产或者其他损害的，责令赔偿。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1.加强日常监督检查，依法查处奶畜饲养以及生鲜乳生产、收购环节的违法违规行为；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2.加强对生鲜乳运输车辆的监管，对不符合规定条件的生鲜乳运输车所运输的鲜乳进行追溯调查，防止流入市场；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3.依法查处不符合规定条件运输生鲜乳的行为。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交警二大队、区发展改革和工业信息化局、区市场监督管理局：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1.加强路面和重点区域巡查力度，依法查处摩托车、人力三轮车、残疾人机动轮椅及装配动力装置的无牌无证车辆道路交通违法违规行为和违规从事非法营运行为；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2.加强对加油站检查力度，依法查处违规向摩托车、残疾人机动轮椅及装配动力装置的无牌无证车辆加油行为；</w:t>
            </w:r>
          </w:p>
          <w:p>
            <w:pPr>
              <w:rPr>
                <w:rFonts w:hint="eastAsia"/>
                <w:lang w:eastAsia="zh-CN"/>
              </w:rPr>
            </w:pPr>
            <w:r>
              <w:rPr>
                <w:rFonts w:hint="eastAsia" w:ascii="Times New Roman" w:hAnsi="Times New Roman" w:eastAsia="方正公文仿宋" w:cs="Times New Roman"/>
                <w:lang w:eastAsia="zh-CN"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1.加强对重点领域、重点行业广告的定期审查和广告违法行为的日常监管；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2.依法查处广告违法违规行为。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1.受理申请并初审；</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2.组织开展现场核查；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3.做好食品小作坊的许可发证工作。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1.对地质灾害易发区域进行日常排查，对疑似隐患点进行现场勘查和综合评估；</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2.制定治理方案，强化治理项目的实施进行跟踪监督检查；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对微型消防站的监督检查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1.建立健全微型消防站管理制度；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2.开展日常检查，对发现微型消防站设施、设备不齐全、过期等问题及时督促整改；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3.对基层微型消防站建设提供指导和支持。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区消防救援大队：</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1.建立健全微型消防站管理制度；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2.开展日常检查，对发现微型消防站设施、设备不齐全、过期等问题及时督促整改；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3.对基层微型消防站建设提供指导和支持；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4.不定期开展联防联训。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区司法局：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1.指导辖区国有企业和规上企业深化依法治企工作；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2.督促辖区国有企业和规上企业配合法律顾问，协调解决问题困难。</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1.对地质灾害易发区域进行排查，对疑似隐患点进行现场勘察、综合评估和鉴定；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2.制定治理方案，强化治理项目的实施并进行跟踪监督检查；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3.定期对已治理的隐患点进行复查。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1.定期对粉尘涉爆企业进行安全检查，对隐患问题责令限期整改；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2.对企业的粉尘爆炸风险进行评估分类；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3.指导粉尘涉爆企业制定完善生产安全事故应急预案并开展应急演练；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4.依法查处安全生产违法违规问题。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val="en-US" w:eastAsia="zh-CN" w:bidi="ar"/>
              </w:rPr>
              <w:t>区应急管理局：</w:t>
            </w:r>
          </w:p>
          <w:p>
            <w:pPr>
              <w:rPr>
                <w:rFonts w:hint="eastAsia" w:ascii="Times New Roman" w:hAnsi="Times New Roman" w:eastAsia="方正公文仿宋" w:cs="Times New Roman"/>
                <w:b/>
                <w:bCs/>
                <w:lang w:val="en-US" w:eastAsia="zh-CN" w:bidi="ar"/>
              </w:rPr>
            </w:pPr>
            <w:r>
              <w:rPr>
                <w:rFonts w:hint="eastAsia" w:ascii="Times New Roman" w:hAnsi="Times New Roman" w:eastAsia="方正公文仿宋" w:cs="Times New Roman"/>
                <w:b w:val="0"/>
                <w:bCs w:val="0"/>
                <w:lang w:val="en-US" w:eastAsia="zh-CN" w:bidi="ar"/>
              </w:rPr>
              <w:t>1.组织开展安全生产评价、检验、检测机构检查，对实验场所、人员资质、管理制度等现场检查；</w:t>
            </w:r>
            <w:r>
              <w:rPr>
                <w:rFonts w:hint="eastAsia" w:ascii="Times New Roman" w:hAnsi="Times New Roman" w:eastAsia="方正公文仿宋" w:cs="Times New Roman"/>
                <w:b w:val="0"/>
                <w:bCs w:val="0"/>
                <w:lang w:val="en-US" w:eastAsia="zh-CN" w:bidi="ar"/>
              </w:rPr>
              <w:br w:type="textWrapping"/>
            </w:r>
            <w:r>
              <w:rPr>
                <w:rFonts w:hint="eastAsia" w:ascii="Times New Roman" w:hAnsi="Times New Roman" w:eastAsia="方正公文仿宋" w:cs="Times New Roman"/>
                <w:b w:val="0"/>
                <w:bCs w:val="0"/>
                <w:lang w:val="en-US" w:eastAsia="zh-CN" w:bidi="ar"/>
              </w:rPr>
              <w:t>2.督促整改发现的问题，依法查处违法违规行为。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区应急管理局、区城乡建设局：</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区应急管理局：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1.对危险化学品生产、储存、使用、经营、运输企业安全生产情况进行监督检查；</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2.对发现的问题提出整改和处理意见。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城中公安分局：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1.受理高空抛物类投诉问题；</w:t>
            </w:r>
          </w:p>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val="0"/>
                <w:bCs w:val="0"/>
                <w:lang w:eastAsia="zh-CN"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区市场监督管理局：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1.对符合要求的自建房涉及的市场主体进行登记；</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2.对已颁发食品经营许可证的市场主体进行复查。</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color w:val="auto"/>
                <w:lang w:eastAsia="zh-CN" w:bidi="ar"/>
              </w:rPr>
              <w:t>三、民生服务（共4</w:t>
            </w:r>
            <w:r>
              <w:rPr>
                <w:rStyle w:val="18"/>
                <w:rFonts w:hint="eastAsia" w:hAnsi="方正公文黑体" w:eastAsia="方正公文黑体"/>
                <w:color w:val="auto"/>
                <w:lang w:val="en-US" w:eastAsia="zh-CN" w:bidi="ar"/>
              </w:rPr>
              <w:t>1</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区教育局：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1.受理适龄儿童、少年父母或者其他法定监护人提出的延缓入学或者休学申请；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2.开展调查审核，对符合条件的进行审批。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eastAsia" w:ascii="Times New Roman" w:hAnsi="Times New Roman" w:eastAsia="方正公文黑体" w:cs="Arial"/>
                <w:lang w:val="en-US" w:eastAsia="zh-CN"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办理新生儿上户、销户及出具证明工作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城中公安分局：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办理新生儿上户、销户及出具证明工作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cs="Arial"/>
                <w:lang w:val="en-US" w:eastAsia="zh-CN" w:bidi="ar"/>
              </w:rPr>
            </w:pPr>
            <w:r>
              <w:rPr>
                <w:rFonts w:hint="default" w:ascii="Times New Roman" w:hAnsi="Times New Roman" w:eastAsia="方正公文黑体" w:cs="Arial"/>
                <w:lang w:val="en-US" w:eastAsia="zh-CN" w:bidi="ar"/>
              </w:rPr>
              <w:t>5</w:t>
            </w:r>
            <w:r>
              <w:rPr>
                <w:rFonts w:hint="eastAsia" w:ascii="Times New Roman" w:hAnsi="Times New Roman" w:eastAsia="方正公文黑体" w:cs="Arial"/>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1.接到报告后受理并立案，组织执法人员进行调查；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2.组织专业人员对死亡原因进行鉴定；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3.出具核查结论，涉嫌犯罪的，向公安部门移交线索。</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1.为有收养意愿的当事人提供全面准确的收养法律法规、政策及办理程序等方面的咨询；</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2.审核申请人提交的收养申请书等材料，核实收养人资产情况，开展收养条件和能力评估；</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 xml:space="preserve">3.经审核合格的，向收养人颁发收养登记证； </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4.加强对收养家庭的监督与管理，及时发现并解决收养过程中出现的问题。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1.制定表彰标准和奖励工作方案，开展评审工作，确定表彰奖励名单并公示；</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2.开展表彰奖励活动，广泛宣传受表彰对象的先进事迹。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对违规领取城乡居民基本养老保险资金的追缴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加强对城乡居民基本养老保险的基金财务管理，对违规领取城乡居民基本养老保险资金进行追缴。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1.做好高龄补贴的审核发放工作；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2.加强高龄补贴发放后的监督管理工作，对违规领取高龄补贴资金进行追缴。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对违规享受低保金的追缴工作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做好低保金的审核发放工作，对违规享受的低保资金进行追缴。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骗取或者冒领救助金的追缴工作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做好社会救助审核发放工作，对骗取或冒领救助金进行追缴。</w:t>
            </w:r>
          </w:p>
        </w:tc>
      </w:tr>
      <w:tr>
        <w:tblPrEx>
          <w:tblCellMar>
            <w:top w:w="0" w:type="dxa"/>
            <w:left w:w="108" w:type="dxa"/>
            <w:bottom w:w="0" w:type="dxa"/>
            <w:right w:w="108" w:type="dxa"/>
          </w:tblCellMar>
        </w:tblPrEx>
        <w:trPr>
          <w:cantSplit/>
          <w:trHeight w:val="259"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区医疗保障局：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1.宣传医保政策；</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2.收集辖区内已缴费人员的基本信息；</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3.将收集的信息进行汇总整理并上报。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1.对本地区地名进行排查，对疑似不规范地名进行认定；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2.对不规范地名标识进行清理，拆除或更换，对清理后的地名进行重新命名或更名。</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1.依法按程序做好社会团体的设立、变更、注销登记以及修改章程核准工作；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2.加强对社会团体的日常监督管理工作。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区民政局：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1.依法按程序做好民办非企业单位的设立、变更、注销登记以及修改章程核准工作；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2.加强对民办非企业单位的日常监督管理工作。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1.建立健全辖区托育机构台账；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2.定期对托育机构的卫生保健、安全管理、人员管理进行监督检查；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3.对发现的问题明确整改要求和时限；</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4.依法处置拒不整改或整改不到位问题。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区卫生健康局、区应急管理局：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1.受理申报并审核；</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2.对职业病危害项目进行审批；</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3.建立职业病危害项目管理台账；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1.加强日常检查，对发现的问题隐患进行调查处理；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宋体" w:hAnsi="宋体" w:eastAsia="宋体" w:cs="宋体"/>
                <w:i w:val="0"/>
                <w:iCs w:val="0"/>
                <w:snapToGrid w:val="0"/>
                <w:color w:val="000000"/>
                <w:kern w:val="0"/>
                <w:sz w:val="20"/>
                <w:szCs w:val="20"/>
                <w:u w:val="none"/>
                <w:lang w:val="en-US" w:eastAsia="zh-CN" w:bidi="ar-SA"/>
              </w:rPr>
            </w:pPr>
            <w:r>
              <w:rPr>
                <w:rFonts w:hint="eastAsia" w:ascii="Times New Roman" w:hAnsi="Times New Roman" w:eastAsia="方正公文仿宋" w:cs="Times New Roman"/>
                <w:lang w:val="en-US" w:eastAsia="zh-CN" w:bidi="ar"/>
              </w:rPr>
              <w:t>1.受理申请人申请；</w:t>
            </w:r>
            <w:r>
              <w:rPr>
                <w:rFonts w:hint="eastAsia" w:ascii="Times New Roman" w:hAnsi="Times New Roman" w:eastAsia="方正公文仿宋" w:cs="Times New Roman"/>
                <w:lang w:val="en-US" w:eastAsia="zh-CN" w:bidi="ar"/>
              </w:rPr>
              <w:br w:type="textWrapping"/>
            </w:r>
            <w:r>
              <w:rPr>
                <w:rFonts w:hint="eastAsia" w:ascii="Times New Roman" w:hAnsi="Times New Roman" w:eastAsia="方正公文仿宋" w:cs="Times New Roman"/>
                <w:lang w:val="en-US"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1.受理申请人申请；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2.开展审核确认工作，对符合条件的对象进行公示。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1.做好计划生育扶助、补助资金的审核发放工作；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2.加强计划生育扶助、补助资金发放后的监督管理工作，对违规领取资金进行追缴。</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1.建立健全妇幼健康服务体系；</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2.组织医护人员参加专业培训；</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3.为群众提供妇幼健康保健服务项目。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区卫生健康局：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组织开展计划生育纪念日、会员日服务活动。</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区人力资源和社会保障局：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1.发布培训需求开展报名；</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2.根据报名情况核实报名信息；</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3.组织培训机构开展培训。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区人力资源和社会保障局：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1.对辖区内的创业实体和就业务工人员进行全面排查；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2.对收集的信息进行核实并上报。</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区城乡建设局、区城市管理局：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1.对辖区第三方供热公司提供的供热服务和质量进行监督检查；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2.设置用户投诉电话；</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3.及时处理投诉问题。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上报转供电小区改造移交问题清单台账及工作情况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center" w:pos="4056"/>
              </w:tabs>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区发展改革和工业信息化局、区城乡建设局</w:t>
            </w:r>
            <w:r>
              <w:rPr>
                <w:rFonts w:hint="eastAsia" w:ascii="Times New Roman" w:hAnsi="Times New Roman" w:eastAsia="方正公文仿宋" w:cs="Times New Roman"/>
                <w:b/>
                <w:bCs/>
                <w:lang w:eastAsia="zh-CN" w:bidi="ar"/>
              </w:rPr>
              <w:tab/>
            </w:r>
            <w:r>
              <w:rPr>
                <w:rFonts w:hint="eastAsia" w:ascii="Times New Roman" w:hAnsi="Times New Roman" w:eastAsia="方正公文仿宋" w:cs="Times New Roman"/>
                <w:b/>
                <w:bCs/>
                <w:lang w:eastAsia="zh-CN" w:bidi="ar"/>
              </w:rPr>
              <w:t>：</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1.了解掌握转供电小区改造进展情况；</w:t>
            </w:r>
          </w:p>
          <w:p>
            <w:pPr>
              <w:tabs>
                <w:tab w:val="center" w:pos="4056"/>
              </w:tabs>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2.上报转供电小区改造移交问题清单台账。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城中公安分局：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1.受理申请；</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2.核实申请人是否有犯罪记录；</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3.对无犯罪记录的开具证明。</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bCs/>
                <w:lang w:eastAsia="zh-CN" w:bidi="ar"/>
              </w:rPr>
              <w:t>区市场监督管理局：</w:t>
            </w:r>
            <w:r>
              <w:rPr>
                <w:rFonts w:hint="eastAsia" w:ascii="Times New Roman" w:hAnsi="Times New Roman" w:eastAsia="方正公文仿宋" w:cs="Times New Roman"/>
                <w:lang w:eastAsia="zh-CN" w:bidi="ar"/>
              </w:rPr>
              <w:br w:type="textWrapping"/>
            </w:r>
            <w:r>
              <w:rPr>
                <w:rFonts w:hint="eastAsia" w:ascii="Times New Roman" w:hAnsi="Times New Roman" w:eastAsia="方正公文仿宋" w:cs="Times New Roman"/>
                <w:lang w:eastAsia="zh-CN" w:bidi="ar"/>
              </w:rPr>
              <w:t>1.对食品生产加工企业产品符合法律法规和食品安全标准执行情况进行监督管理；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2.出具检验结果或者认证证明；</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3.依法处置食品安全违法违规问题。</w:t>
            </w: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方正公文仿宋" w:cs="Times New Roman"/>
                <w:lang w:val="en-US" w:eastAsia="zh-CN" w:bidi="ar"/>
              </w:rPr>
            </w:pPr>
            <w:r>
              <w:rPr>
                <w:rStyle w:val="18"/>
                <w:rFonts w:hint="eastAsia" w:hAnsi="方正公文黑体" w:eastAsia="方正公文黑体"/>
                <w:b w:val="0"/>
                <w:bCs w:val="0"/>
                <w:i w:val="0"/>
                <w:iCs w:val="0"/>
                <w:strike w:val="0"/>
                <w:dstrike w:val="0"/>
                <w:color w:val="auto"/>
                <w:lang w:val="en-US" w:eastAsia="zh-CN" w:bidi="ar"/>
              </w:rPr>
              <w:t>四、乡村振兴</w:t>
            </w:r>
            <w:r>
              <w:rPr>
                <w:rStyle w:val="18"/>
                <w:rFonts w:hint="eastAsia" w:hAnsi="方正公文黑体" w:eastAsia="方正公文黑体"/>
                <w:color w:val="auto"/>
                <w:lang w:eastAsia="zh-CN" w:bidi="ar"/>
              </w:rPr>
              <w:t>（共</w:t>
            </w:r>
            <w:r>
              <w:rPr>
                <w:rStyle w:val="18"/>
                <w:rFonts w:hint="eastAsia" w:hAnsi="方正公文黑体" w:eastAsia="方正公文黑体"/>
                <w:color w:val="auto"/>
                <w:lang w:val="en-US" w:eastAsia="zh-CN" w:bidi="ar"/>
              </w:rPr>
              <w:t>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对动物和动物产品实施检疫，检疫不合格的依法处置。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区农业农村局：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1.对日常巡查中发现的死亡畜禽及时组织打捞收集；</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2.合理选择处理方式并追溯死亡畜禽的来源，减少疫病传播风险；</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3.对收集、处理全过程进行监督管理，依法查处违法违规行为。</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1.对执业兽医资格进行认定；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1.开展废弃物利用相关知识的宣传教育；</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2.开展设施建设指导和技术推广。</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1.受理申请并初审；</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2.进行评估审核，并进行审批；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3.加强对采集活动的监督管理。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1.建立协调机制；</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2.开展科普宣传活动；</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3.建立普查和监测制度；</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4.对入侵物种进行监督管理。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1.制定普查工作实施方案；</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2.组织普查人员进行培训；</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3.组织开展普查工作。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农产品产地冷藏保鲜设施建设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区农业农村局：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1.受理项目申报资料并进行审核；</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2.实地考察，对符合条件的项目予以受理；</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3.加强对项目实施的监督管理；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4.组织开展项目验收。</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b w:val="0"/>
                <w:bCs w:val="0"/>
                <w:i w:val="0"/>
                <w:iCs w:val="0"/>
                <w:strike w:val="0"/>
                <w:dstrike w:val="0"/>
                <w:color w:val="auto"/>
                <w:lang w:val="en-US" w:eastAsia="zh-CN" w:bidi="ar"/>
              </w:rPr>
              <w:t>五、城乡建设</w:t>
            </w:r>
            <w:r>
              <w:rPr>
                <w:rStyle w:val="18"/>
                <w:rFonts w:hint="eastAsia" w:hAnsi="方正公文黑体" w:eastAsia="方正公文黑体"/>
                <w:color w:val="auto"/>
                <w:lang w:eastAsia="zh-CN" w:bidi="ar"/>
              </w:rPr>
              <w:t>（共</w:t>
            </w:r>
            <w:r>
              <w:rPr>
                <w:rStyle w:val="18"/>
                <w:rFonts w:hint="eastAsia" w:hAnsi="方正公文黑体" w:eastAsia="方正公文黑体"/>
                <w:color w:val="auto"/>
                <w:lang w:val="en-US" w:eastAsia="zh-CN" w:bidi="ar"/>
              </w:rPr>
              <w:t>19</w:t>
            </w:r>
            <w:r>
              <w:rPr>
                <w:rStyle w:val="18"/>
                <w:rFonts w:hint="eastAsia" w:hAnsi="方正公文黑体" w:eastAsia="方正公文黑体"/>
                <w:color w:val="auto"/>
                <w:lang w:eastAsia="zh-CN" w:bidi="ar"/>
              </w:rPr>
              <w:t>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1.受理申请并初审；</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2.开展现场勘查，对建设工程各项规划指标进行测量；</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1.受理登记申请并初审；</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2.审核申请登记集体土地所有权的权属、界桩、面积等信息，进行核查；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3.开展土地所有权登记，颁发登记证书。</w:t>
            </w:r>
          </w:p>
        </w:tc>
      </w:tr>
      <w:tr>
        <w:tblPrEx>
          <w:tblCellMar>
            <w:top w:w="0" w:type="dxa"/>
            <w:left w:w="108" w:type="dxa"/>
            <w:bottom w:w="0" w:type="dxa"/>
            <w:right w:w="108" w:type="dxa"/>
          </w:tblCellMar>
        </w:tblPrEx>
        <w:trPr>
          <w:cantSplit/>
          <w:trHeight w:val="160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bCs/>
                <w:lang w:eastAsia="zh-CN" w:bidi="ar"/>
              </w:rPr>
              <w:t>区自然资源和林业局：</w:t>
            </w:r>
            <w:r>
              <w:rPr>
                <w:rFonts w:hint="eastAsia" w:ascii="Times New Roman" w:hAnsi="Times New Roman" w:eastAsia="方正公文仿宋" w:cs="Times New Roman"/>
                <w:b/>
                <w:bCs/>
                <w:lang w:eastAsia="zh-CN" w:bidi="ar"/>
              </w:rPr>
              <w:br w:type="textWrapping"/>
            </w:r>
            <w:r>
              <w:rPr>
                <w:rFonts w:hint="eastAsia" w:ascii="Times New Roman" w:hAnsi="Times New Roman" w:eastAsia="方正公文仿宋" w:cs="Times New Roman"/>
                <w:b w:val="0"/>
                <w:bCs w:val="0"/>
                <w:lang w:eastAsia="zh-CN" w:bidi="ar"/>
              </w:rPr>
              <w:t>1.受理登记申请，出具受理凭证；</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2.审核申请登记集体建设用地及建筑物、构筑物权属、界桩、面积等信息，进行核查；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3.开展集体建设用地使用权登记，颁发登记证书。</w:t>
            </w:r>
          </w:p>
        </w:tc>
      </w:tr>
      <w:tr>
        <w:tblPrEx>
          <w:tblCellMar>
            <w:top w:w="0" w:type="dxa"/>
            <w:left w:w="108" w:type="dxa"/>
            <w:bottom w:w="0" w:type="dxa"/>
            <w:right w:w="108" w:type="dxa"/>
          </w:tblCellMar>
        </w:tblPrEx>
        <w:trPr>
          <w:cantSplit/>
          <w:trHeight w:val="2243"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依法开展土地征收、征用工作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1.调查拟征土地的利用现状，形成土地现状调查报告；</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2.负责在被征用土地所在地的乡镇、街道、村范围内发布征地公告；</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3.根据经批准的征用土地方案和经核对的征地补偿登记情况，会同各有关单位拟订征地补偿安置方案，并在被征用土地所在地的街道、村予以公告，听取被征用土地的农村集体经济组织和农民的意见；</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4.开展拟征土地社会风险评估工作；</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5.征地补偿安置方案报省、市自然资源主管部门备案；</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6.依法组织实施征地工作。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对地籍调查表相关信息进行审核，向调查人和申请单位反馈审核意见。</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1.做好建设项目选址意见书申请受理和审核；</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2.组织开展实地踏勘核实，形成审查意见；</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3.严格审批建设项目选址，核发建设项目选址意见书。</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1.受理申请并初审；</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2.开展现场勘查，对建设工程各项规划指标进行测量；</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3.出具核实意见并加强后续跟踪管理。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1.接收竣工验收备案申请并审查；</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2.对大型公共建筑、重要基础设施等重点项目开展现场抽查工作；</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3.综合评估，办理备案手续。</w:t>
            </w:r>
          </w:p>
        </w:tc>
      </w:tr>
      <w:tr>
        <w:tblPrEx>
          <w:tblCellMar>
            <w:top w:w="0" w:type="dxa"/>
            <w:left w:w="108" w:type="dxa"/>
            <w:bottom w:w="0" w:type="dxa"/>
            <w:right w:w="108" w:type="dxa"/>
          </w:tblCellMar>
        </w:tblPrEx>
        <w:trPr>
          <w:cantSplit/>
          <w:trHeight w:val="571"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b w:val="0"/>
                <w:bCs w:val="0"/>
                <w:lang w:eastAsia="zh-CN" w:bidi="ar"/>
              </w:rPr>
            </w:pPr>
            <w:r>
              <w:rPr>
                <w:rFonts w:hint="eastAsia" w:ascii="Times New Roman" w:hAnsi="Times New Roman" w:eastAsia="方正公文仿宋" w:cs="Times New Roman"/>
                <w:b w:val="0"/>
                <w:bCs w:val="0"/>
                <w:lang w:eastAsia="zh-CN" w:bidi="ar"/>
              </w:rPr>
              <w:t>1.下达催告通知书，发布强制拆除公告；</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b w:val="0"/>
                <w:bCs w:val="0"/>
                <w:lang w:eastAsia="zh-CN" w:bidi="ar"/>
              </w:rPr>
              <w:t>2.开展现场拆除工作。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对乡村违法建筑进行强制拆除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区自然资源和林业局、区农业农村局、区城乡建设局：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1.对未按照乡村建设规划许可证进行建设的责令停止建设；</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2.对逾期不整改的按程序依法采取强制拆除措施。</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1.收集辖区内房屋安全鉴定报告，构建样本库；</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2.随机抽查鉴定报告，进行现场核查；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1.对房屋安全状况进行专业鉴定，出鉴定评定报告；</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2.建立房屋安全档案；</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3.发现房屋安全问题的，及时通知业主或使用人限期整改；</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4.依法处置不配合整改和整改不到位问题。</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1.组织对辖区内自建房进行排查；</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2.聘请第三方专业机构对自建房进行安全等级鉴定，并将鉴定结果告知自建房房主；</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3.对存在安全隐患的自建房进行采取维修、加固、信用、拆除等处置。</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公租房物业管理工作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1.制定公租房物业管理服务标准；</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2.做好租户的日常服务与沟通；</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3.做好房屋及设施设备的管理维护、环境卫生与绿化管理、公共秩序维护等工作。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开展扩建、改建各类老旧小区和市政基础设施工程质量监督管理工作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1.对项目实施中材料质量、施工工艺和工程质量、监理工作等进行监督；</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2.做好竣工验收后的监督和质量问题跟踪管理。</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1.严格财务管理制度，制定资金监管和使用细则；</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2.核实监管开发建设单位或业主的缴存金额；</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3.做好资金使用监管工作。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区发展改革和工业信息化局、区城乡建设局：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1.定期开展实地检查，对发现的安全隐患及时处置；</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2.制定地下管线安全应急预案并组织演练，做好应急处置工作。</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区自然资源和林业局、区市政公用服务中心：</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1.组织开展绿化项目验收；</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2.综合评定验收结果，办理备案手续。</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val="en-US" w:eastAsia="zh-CN" w:bidi="ar"/>
              </w:rPr>
            </w:pPr>
            <w:r>
              <w:rPr>
                <w:rFonts w:hint="eastAsia" w:ascii="Times New Roman" w:hAnsi="Times New Roman" w:eastAsia="方正公文仿宋" w:cs="Times New Roman"/>
                <w:lang w:val="en-US" w:eastAsia="zh-CN"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p>
        </w:tc>
      </w:tr>
      <w:tr>
        <w:tblPrEx>
          <w:tblCellMar>
            <w:top w:w="0" w:type="dxa"/>
            <w:left w:w="108" w:type="dxa"/>
            <w:bottom w:w="0" w:type="dxa"/>
            <w:right w:w="108" w:type="dxa"/>
          </w:tblCellMar>
        </w:tblPrEx>
        <w:trPr>
          <w:cantSplit/>
          <w:trHeight w:val="658" w:hRule="atLeast"/>
          <w:tblHeader/>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Style w:val="18"/>
                <w:rFonts w:hint="eastAsia" w:hAnsi="方正公文黑体" w:eastAsia="方正公文黑体"/>
                <w:b w:val="0"/>
                <w:bCs w:val="0"/>
                <w:i w:val="0"/>
                <w:iCs w:val="0"/>
                <w:strike w:val="0"/>
                <w:dstrike w:val="0"/>
                <w:color w:val="auto"/>
                <w:lang w:val="en-US" w:eastAsia="zh-CN" w:bidi="ar"/>
              </w:rPr>
              <w:t>六、综合政务（共1项）</w:t>
            </w:r>
          </w:p>
        </w:tc>
      </w:tr>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公文黑体"/>
                <w:lang w:val="en-US" w:eastAsia="zh-CN" w:bidi="ar"/>
              </w:rPr>
            </w:pPr>
            <w:r>
              <w:rPr>
                <w:rFonts w:hint="eastAsia" w:ascii="Times New Roman" w:hAnsi="Times New Roman" w:eastAsia="方正公文黑体"/>
                <w:lang w:val="en-US" w:eastAsia="zh-CN"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开展对行政规范性</w:t>
            </w:r>
            <w:r>
              <w:rPr>
                <w:rFonts w:hint="eastAsia" w:ascii="Times New Roman" w:hAnsi="Times New Roman" w:eastAsia="方正公文仿宋" w:cs="Times New Roman"/>
                <w:lang w:val="en-US" w:eastAsia="zh-CN" w:bidi="ar"/>
              </w:rPr>
              <w:t>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方正公文仿宋" w:cs="Times New Roman"/>
                <w:b/>
                <w:bCs/>
                <w:lang w:eastAsia="zh-CN" w:bidi="ar"/>
              </w:rPr>
            </w:pPr>
            <w:r>
              <w:rPr>
                <w:rFonts w:hint="eastAsia" w:ascii="Times New Roman" w:hAnsi="Times New Roman" w:eastAsia="方正公文仿宋" w:cs="Times New Roman"/>
                <w:b/>
                <w:bCs/>
                <w:lang w:eastAsia="zh-CN" w:bidi="ar"/>
              </w:rPr>
              <w:t>区司法局：</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1. 组织专业人员对规范性文件的制定主体资格、权限、程序以及文件内容的合法性进行全面审核；</w:t>
            </w:r>
          </w:p>
          <w:p>
            <w:pPr>
              <w:rPr>
                <w:rFonts w:hint="eastAsia" w:ascii="Times New Roman" w:hAnsi="Times New Roman" w:eastAsia="方正公文仿宋" w:cs="Times New Roman"/>
                <w:lang w:eastAsia="zh-CN" w:bidi="ar"/>
              </w:rPr>
            </w:pPr>
            <w:r>
              <w:rPr>
                <w:rFonts w:hint="eastAsia" w:ascii="Times New Roman" w:hAnsi="Times New Roman" w:eastAsia="方正公文仿宋" w:cs="Times New Roman"/>
                <w:lang w:eastAsia="zh-CN" w:bidi="ar"/>
              </w:rPr>
              <w:t>2.根据审核情况，提出书面审核意见。</w:t>
            </w:r>
          </w:p>
        </w:tc>
      </w:tr>
    </w:tbl>
    <w:p>
      <w:pPr>
        <w:pStyle w:val="3"/>
        <w:spacing w:before="0" w:after="0" w:line="240" w:lineRule="auto"/>
        <w:jc w:val="center"/>
        <w:rPr>
          <w:rFonts w:hint="default" w:ascii="Times New Roman" w:hAnsi="Times New Roman" w:eastAsia="方正小标宋_GBK" w:cs="Times New Roman"/>
          <w:color w:val="auto"/>
          <w:spacing w:val="7"/>
          <w:lang w:val="en-US"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D0CE9"/>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1C44BE"/>
    <w:rsid w:val="07837B64"/>
    <w:rsid w:val="090715AF"/>
    <w:rsid w:val="09151F1E"/>
    <w:rsid w:val="0AAA48E8"/>
    <w:rsid w:val="0BF57F2B"/>
    <w:rsid w:val="0DDC125D"/>
    <w:rsid w:val="0DEA4012"/>
    <w:rsid w:val="0E462B7A"/>
    <w:rsid w:val="10022AD1"/>
    <w:rsid w:val="128634AC"/>
    <w:rsid w:val="1331204B"/>
    <w:rsid w:val="16492BFD"/>
    <w:rsid w:val="171B2DF6"/>
    <w:rsid w:val="19445F08"/>
    <w:rsid w:val="19E27BFB"/>
    <w:rsid w:val="1D7F1C04"/>
    <w:rsid w:val="1DCD471E"/>
    <w:rsid w:val="216830DB"/>
    <w:rsid w:val="23C82DC1"/>
    <w:rsid w:val="2A063491"/>
    <w:rsid w:val="2D71045D"/>
    <w:rsid w:val="2F6F75F6"/>
    <w:rsid w:val="31975317"/>
    <w:rsid w:val="38362918"/>
    <w:rsid w:val="38C033A5"/>
    <w:rsid w:val="38C56C0D"/>
    <w:rsid w:val="38D806EF"/>
    <w:rsid w:val="3D4A14A7"/>
    <w:rsid w:val="3DE25B6C"/>
    <w:rsid w:val="43016A94"/>
    <w:rsid w:val="452B6238"/>
    <w:rsid w:val="47EF7803"/>
    <w:rsid w:val="4CB16E35"/>
    <w:rsid w:val="4F42646A"/>
    <w:rsid w:val="51200A2D"/>
    <w:rsid w:val="55711857"/>
    <w:rsid w:val="5588094F"/>
    <w:rsid w:val="55A75279"/>
    <w:rsid w:val="570B1838"/>
    <w:rsid w:val="5B7A6F8C"/>
    <w:rsid w:val="5CC22998"/>
    <w:rsid w:val="5DC82230"/>
    <w:rsid w:val="659E3545"/>
    <w:rsid w:val="685F3791"/>
    <w:rsid w:val="68D66938"/>
    <w:rsid w:val="6A024D1C"/>
    <w:rsid w:val="6D7E46BA"/>
    <w:rsid w:val="72A03324"/>
    <w:rsid w:val="734606D8"/>
    <w:rsid w:val="7BBE228D"/>
    <w:rsid w:val="7DFE9D4D"/>
    <w:rsid w:val="7ECA59B1"/>
    <w:rsid w:val="7F5F0E4C"/>
    <w:rsid w:val="7F7F6ADF"/>
    <w:rsid w:val="FECFE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31"/>
    <w:basedOn w:val="11"/>
    <w:qFormat/>
    <w:uiPriority w:val="0"/>
    <w:rPr>
      <w:rFonts w:hint="eastAsia" w:ascii="宋体" w:hAnsi="宋体" w:eastAsia="宋体" w:cs="宋体"/>
      <w:b/>
      <w:bCs/>
      <w:color w:val="000000"/>
      <w:sz w:val="20"/>
      <w:szCs w:val="20"/>
      <w:u w:val="none"/>
    </w:rPr>
  </w:style>
  <w:style w:type="character" w:customStyle="1" w:styleId="24">
    <w:name w:val="font41"/>
    <w:basedOn w:val="11"/>
    <w:qFormat/>
    <w:uiPriority w:val="0"/>
    <w:rPr>
      <w:rFonts w:hint="eastAsia" w:ascii="宋体" w:hAnsi="宋体" w:eastAsia="宋体" w:cs="宋体"/>
      <w:color w:val="000000"/>
      <w:sz w:val="20"/>
      <w:szCs w:val="20"/>
      <w:u w:val="none"/>
    </w:rPr>
  </w:style>
  <w:style w:type="character" w:customStyle="1" w:styleId="25">
    <w:name w:val="font51"/>
    <w:basedOn w:val="11"/>
    <w:qFormat/>
    <w:uiPriority w:val="0"/>
    <w:rPr>
      <w:rFonts w:ascii="方正书宋_GBK" w:hAnsi="方正书宋_GBK" w:eastAsia="方正书宋_GBK" w:cs="方正书宋_GBK"/>
      <w:color w:val="000000"/>
      <w:sz w:val="20"/>
      <w:szCs w:val="20"/>
      <w:u w:val="none"/>
    </w:rPr>
  </w:style>
  <w:style w:type="character" w:customStyle="1" w:styleId="26">
    <w:name w:val="font61"/>
    <w:basedOn w:val="11"/>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45906</Words>
  <Characters>47431</Characters>
  <Lines>3</Lines>
  <Paragraphs>1</Paragraphs>
  <TotalTime>2</TotalTime>
  <ScaleCrop>false</ScaleCrop>
  <LinksUpToDate>false</LinksUpToDate>
  <CharactersWithSpaces>59377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qhswbb</cp:lastModifiedBy>
  <dcterms:modified xsi:type="dcterms:W3CDTF">2025-06-25T10:28:40Z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eyJoZGlkIjoiMjE1ZDk0ZDAzMGVjZjVjZDEzMDE3YjNkMTc5NTdjMGIifQ==</vt:lpwstr>
  </property>
  <property fmtid="{D5CDD505-2E9C-101B-9397-08002B2CF9AE}" pid="3" name="KSOProductBuildVer">
    <vt:lpwstr>2052-11.8.2.10290</vt:lpwstr>
  </property>
  <property fmtid="{D5CDD505-2E9C-101B-9397-08002B2CF9AE}" pid="4" name="ICV">
    <vt:lpwstr>FE0565916CEB43F3B0E01EA14EE6DF70_12</vt:lpwstr>
  </property>
</Properties>
</file>